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01429B6A" w14:textId="0597E62A" w:rsidR="000B06DC" w:rsidRPr="00132697" w:rsidRDefault="005512F1" w:rsidP="000B06DC">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 and road properties; 2) traffic data for analyzing the impact traffic </w:t>
      </w:r>
      <w:r w:rsidR="00847E25">
        <w:rPr>
          <w:rFonts w:ascii="Times New Roman" w:eastAsia="Times New Roman" w:hAnsi="Times New Roman" w:cs="Times New Roman"/>
          <w:color w:val="4C4C4E"/>
          <w:sz w:val="24"/>
          <w:szCs w:val="24"/>
        </w:rPr>
        <w:t>tolling</w:t>
      </w:r>
      <w:r w:rsidRPr="005512F1">
        <w:rPr>
          <w:rFonts w:ascii="Times New Roman" w:eastAsia="Times New Roman" w:hAnsi="Times New Roman" w:cs="Times New Roman"/>
          <w:color w:val="4C4C4E"/>
          <w:sz w:val="24"/>
          <w:szCs w:val="24"/>
        </w:rPr>
        <w:t xml:space="preserve">; 3) other data sources for categorizing the traffic impacts under different circumstances; and 4) </w:t>
      </w:r>
      <w:r w:rsidR="00847E25">
        <w:rPr>
          <w:rFonts w:ascii="Times New Roman" w:eastAsia="Times New Roman" w:hAnsi="Times New Roman" w:cs="Times New Roman"/>
          <w:color w:val="4C4C4E"/>
          <w:sz w:val="24"/>
          <w:szCs w:val="24"/>
        </w:rPr>
        <w:t>traffic counts and speed data from DVRPC</w:t>
      </w:r>
      <w:r w:rsidRPr="005512F1">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The data will be stored and managed in distributed servers across CMU. The data engine offers organization, visualization and analytics of a wide array of mobility data. Unlike the traditional single computer stand-alone software or tools for data preparation and system design, the data engine relies on browser-based human-computer interaction. The web application visualizing data and recommending decisions serves the front end of the data engine.</w:t>
      </w:r>
    </w:p>
    <w:p w14:paraId="7350D13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7E768B5C"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0E68E763"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2609887A"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lastRenderedPageBreak/>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56C567C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6E2AB3ED" w14:textId="77777777"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B06DC"/>
    <w:rsid w:val="00132697"/>
    <w:rsid w:val="003E6145"/>
    <w:rsid w:val="005512F1"/>
    <w:rsid w:val="006E2025"/>
    <w:rsid w:val="00847E25"/>
    <w:rsid w:val="00B36A6E"/>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31B9-6058-C649-B673-2B113B2D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Qian Sean</cp:lastModifiedBy>
  <cp:revision>8</cp:revision>
  <dcterms:created xsi:type="dcterms:W3CDTF">2017-10-09T03:20:00Z</dcterms:created>
  <dcterms:modified xsi:type="dcterms:W3CDTF">2021-03-15T03:38:00Z</dcterms:modified>
</cp:coreProperties>
</file>