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24C43" w14:textId="5B34614F" w:rsidR="006D4FE8" w:rsidRPr="00D921E6" w:rsidRDefault="006D4FE8" w:rsidP="006D4FE8">
      <w:pPr>
        <w:spacing w:before="300" w:after="150"/>
        <w:jc w:val="center"/>
        <w:outlineLvl w:val="2"/>
        <w:rPr>
          <w:rFonts w:ascii="Helvetica Neue" w:eastAsia="Times New Roman" w:hAnsi="Helvetica Neue" w:cs="Times New Roman"/>
          <w:color w:val="000000" w:themeColor="text1"/>
          <w:sz w:val="36"/>
          <w:szCs w:val="36"/>
        </w:rPr>
      </w:pPr>
      <w:r w:rsidRPr="00D921E6">
        <w:rPr>
          <w:rFonts w:ascii="Helvetica Neue" w:eastAsia="Times New Roman" w:hAnsi="Helvetica Neue" w:cs="Times New Roman"/>
          <w:color w:val="000000" w:themeColor="text1"/>
          <w:sz w:val="36"/>
          <w:szCs w:val="36"/>
        </w:rPr>
        <w:t>Optimizing Snow Plowing Operations in Urban Road Networks</w:t>
      </w:r>
    </w:p>
    <w:p w14:paraId="0385EBAB" w14:textId="5B848F4A" w:rsidR="006D4FE8" w:rsidRPr="00D921E6" w:rsidRDefault="007E4355" w:rsidP="006D4FE8">
      <w:pPr>
        <w:spacing w:before="300" w:after="150"/>
        <w:jc w:val="center"/>
        <w:outlineLvl w:val="2"/>
        <w:rPr>
          <w:rFonts w:ascii="Helvetica Neue" w:eastAsia="Times New Roman" w:hAnsi="Helvetica Neue" w:cs="Times New Roman"/>
          <w:color w:val="000000" w:themeColor="text1"/>
          <w:sz w:val="28"/>
          <w:szCs w:val="36"/>
        </w:rPr>
      </w:pPr>
      <w:r w:rsidRPr="00D921E6">
        <w:rPr>
          <w:rFonts w:ascii="Helvetica Neue" w:eastAsia="Times New Roman" w:hAnsi="Helvetica Neue" w:cs="Times New Roman"/>
          <w:color w:val="000000" w:themeColor="text1"/>
          <w:sz w:val="28"/>
          <w:szCs w:val="36"/>
        </w:rPr>
        <w:t xml:space="preserve">Phase II </w:t>
      </w:r>
      <w:r w:rsidR="006D4FE8" w:rsidRPr="00D921E6">
        <w:rPr>
          <w:rFonts w:ascii="Helvetica Neue" w:eastAsia="Times New Roman" w:hAnsi="Helvetica Neue" w:cs="Times New Roman"/>
          <w:color w:val="000000" w:themeColor="text1"/>
          <w:sz w:val="28"/>
          <w:szCs w:val="36"/>
        </w:rPr>
        <w:t>Final Report</w:t>
      </w:r>
    </w:p>
    <w:p w14:paraId="6BEDAD20" w14:textId="1FE42C1C" w:rsidR="006D4FE8" w:rsidRPr="00D921E6" w:rsidRDefault="005F0A17" w:rsidP="006D4FE8">
      <w:pPr>
        <w:spacing w:before="300" w:after="150"/>
        <w:jc w:val="center"/>
        <w:outlineLvl w:val="2"/>
        <w:rPr>
          <w:rFonts w:ascii="Helvetica Neue" w:eastAsia="Times New Roman" w:hAnsi="Helvetica Neue" w:cs="Times New Roman"/>
          <w:color w:val="000000" w:themeColor="text1"/>
          <w:szCs w:val="36"/>
        </w:rPr>
      </w:pPr>
      <w:r w:rsidRPr="00D921E6">
        <w:rPr>
          <w:rFonts w:ascii="Helvetica Neue" w:eastAsia="Times New Roman" w:hAnsi="Helvetica Neue" w:cs="Times New Roman"/>
          <w:color w:val="000000" w:themeColor="text1"/>
          <w:szCs w:val="36"/>
        </w:rPr>
        <w:t>Stephen F. Smith (PI),</w:t>
      </w:r>
      <w:r>
        <w:rPr>
          <w:rFonts w:ascii="Helvetica Neue" w:eastAsia="Times New Roman" w:hAnsi="Helvetica Neue" w:cs="Times New Roman"/>
          <w:color w:val="000000" w:themeColor="text1"/>
          <w:szCs w:val="36"/>
        </w:rPr>
        <w:t xml:space="preserve"> </w:t>
      </w:r>
      <w:r w:rsidR="006D4FE8" w:rsidRPr="00D921E6">
        <w:rPr>
          <w:rFonts w:ascii="Helvetica Neue" w:eastAsia="Times New Roman" w:hAnsi="Helvetica Neue" w:cs="Times New Roman"/>
          <w:color w:val="000000" w:themeColor="text1"/>
          <w:szCs w:val="36"/>
        </w:rPr>
        <w:t>Joris Kinable, Willem van Hoeve</w:t>
      </w:r>
    </w:p>
    <w:p w14:paraId="7CF16F84" w14:textId="248C9F55" w:rsidR="006D4FE8" w:rsidRDefault="006D4FE8" w:rsidP="006D4FE8">
      <w:pPr>
        <w:spacing w:before="300" w:after="150"/>
        <w:jc w:val="center"/>
        <w:outlineLvl w:val="2"/>
        <w:rPr>
          <w:rFonts w:ascii="Helvetica Neue" w:eastAsia="Times New Roman" w:hAnsi="Helvetica Neue" w:cs="Times New Roman"/>
          <w:color w:val="333333"/>
          <w:szCs w:val="36"/>
        </w:rPr>
      </w:pPr>
      <w:r w:rsidRPr="00D921E6">
        <w:rPr>
          <w:rFonts w:ascii="Helvetica Neue" w:eastAsia="Times New Roman" w:hAnsi="Helvetica Neue" w:cs="Times New Roman"/>
          <w:color w:val="000000" w:themeColor="text1"/>
          <w:szCs w:val="36"/>
        </w:rPr>
        <w:t>June, 2019</w:t>
      </w:r>
    </w:p>
    <w:p w14:paraId="41C94770" w14:textId="5B77351E" w:rsidR="006D4FE8" w:rsidRPr="009B013A" w:rsidRDefault="007E4355" w:rsidP="009B013A">
      <w:pPr>
        <w:pStyle w:val="ListParagraph"/>
        <w:numPr>
          <w:ilvl w:val="0"/>
          <w:numId w:val="2"/>
        </w:numPr>
        <w:spacing w:before="300" w:after="150"/>
        <w:ind w:left="360"/>
        <w:outlineLvl w:val="2"/>
        <w:rPr>
          <w:rFonts w:ascii="Helvetica Neue" w:eastAsia="Times New Roman" w:hAnsi="Helvetica Neue" w:cs="Times New Roman"/>
          <w:b/>
          <w:color w:val="333333"/>
          <w:sz w:val="28"/>
        </w:rPr>
      </w:pPr>
      <w:r w:rsidRPr="009B013A">
        <w:rPr>
          <w:rFonts w:ascii="Helvetica Neue" w:eastAsia="Times New Roman" w:hAnsi="Helvetica Neue" w:cs="Times New Roman"/>
          <w:b/>
          <w:color w:val="333333"/>
          <w:sz w:val="28"/>
        </w:rPr>
        <w:t>Overview</w:t>
      </w:r>
    </w:p>
    <w:p w14:paraId="51BCAAF3" w14:textId="35BF454B" w:rsidR="002C7C57" w:rsidRDefault="006D4FE8" w:rsidP="007E4355">
      <w:pPr>
        <w:pStyle w:val="NormalWeb"/>
        <w:rPr>
          <w:rFonts w:ascii="Helvetica Neue" w:hAnsi="Helvetica Neue"/>
        </w:rPr>
      </w:pPr>
      <w:r w:rsidRPr="00843056">
        <w:rPr>
          <w:rFonts w:ascii="Helvetica Neue" w:hAnsi="Helvetica Neue"/>
        </w:rPr>
        <w:t xml:space="preserve">In this report, we summarize work performed under </w:t>
      </w:r>
      <w:r w:rsidR="007E4355">
        <w:rPr>
          <w:rFonts w:ascii="Helvetica Neue" w:hAnsi="Helvetica Neue"/>
        </w:rPr>
        <w:t xml:space="preserve">Carnegie Mellon (CMU) University Transportation Center (UTC) </w:t>
      </w:r>
      <w:r w:rsidR="007E4355" w:rsidRPr="007E4355">
        <w:rPr>
          <w:rFonts w:ascii="Helvetica Neue" w:hAnsi="Helvetica Neue"/>
        </w:rPr>
        <w:t>Contract No. DTRT-13-GUTC-26</w:t>
      </w:r>
      <w:r w:rsidR="007E4355">
        <w:rPr>
          <w:rFonts w:ascii="Helvetica Neue" w:hAnsi="Helvetica Neue"/>
        </w:rPr>
        <w:t xml:space="preserve"> </w:t>
      </w:r>
      <w:r w:rsidRPr="00843056">
        <w:rPr>
          <w:rFonts w:ascii="Helvetica Neue" w:hAnsi="Helvetica Neue"/>
        </w:rPr>
        <w:t xml:space="preserve">toward the development of </w:t>
      </w:r>
      <w:r w:rsidR="00F104C6">
        <w:rPr>
          <w:rFonts w:ascii="Helvetica Neue" w:hAnsi="Helvetica Neue"/>
        </w:rPr>
        <w:t>a system</w:t>
      </w:r>
      <w:r w:rsidRPr="00843056">
        <w:rPr>
          <w:rFonts w:ascii="Helvetica Neue" w:hAnsi="Helvetica Neue"/>
        </w:rPr>
        <w:t xml:space="preserve"> for real-time </w:t>
      </w:r>
      <w:r w:rsidR="0015053B">
        <w:rPr>
          <w:rFonts w:ascii="Helvetica Neue" w:hAnsi="Helvetica Neue"/>
        </w:rPr>
        <w:t xml:space="preserve">dynamic </w:t>
      </w:r>
      <w:r w:rsidRPr="00843056">
        <w:rPr>
          <w:rFonts w:ascii="Helvetica Neue" w:hAnsi="Helvetica Neue"/>
        </w:rPr>
        <w:t xml:space="preserve">optimization of municipal snow plowing operations. </w:t>
      </w:r>
      <w:r w:rsidR="00F104C6">
        <w:rPr>
          <w:rFonts w:ascii="Helvetica Neue" w:hAnsi="Helvetica Neue"/>
        </w:rPr>
        <w:t>Building on our earlier work in this area</w:t>
      </w:r>
      <w:r w:rsidR="0047107C">
        <w:rPr>
          <w:rFonts w:ascii="Helvetica Neue" w:hAnsi="Helvetica Neue"/>
        </w:rPr>
        <w:t xml:space="preserve">, </w:t>
      </w:r>
      <w:r w:rsidR="00F104C6">
        <w:rPr>
          <w:rFonts w:ascii="Helvetica Neue" w:hAnsi="Helvetica Neue"/>
        </w:rPr>
        <w:t>[Kinable 201</w:t>
      </w:r>
      <w:r w:rsidR="005A491B">
        <w:rPr>
          <w:rFonts w:ascii="Helvetica Neue" w:hAnsi="Helvetica Neue"/>
        </w:rPr>
        <w:t>6a</w:t>
      </w:r>
      <w:r w:rsidR="00F104C6">
        <w:rPr>
          <w:rFonts w:ascii="Helvetica Neue" w:hAnsi="Helvetica Neue"/>
        </w:rPr>
        <w:t>, 2016</w:t>
      </w:r>
      <w:r w:rsidR="005A491B">
        <w:rPr>
          <w:rFonts w:ascii="Helvetica Neue" w:hAnsi="Helvetica Neue"/>
        </w:rPr>
        <w:t>b</w:t>
      </w:r>
      <w:r w:rsidR="00F104C6">
        <w:rPr>
          <w:rFonts w:ascii="Helvetica Neue" w:hAnsi="Helvetica Neue"/>
        </w:rPr>
        <w:t>]</w:t>
      </w:r>
      <w:r w:rsidR="0047107C">
        <w:rPr>
          <w:rFonts w:ascii="Helvetica Neue" w:hAnsi="Helvetica Neue"/>
        </w:rPr>
        <w:t xml:space="preserve">, this work has taken further steps </w:t>
      </w:r>
      <w:r w:rsidR="00E2002A">
        <w:rPr>
          <w:rFonts w:ascii="Helvetica Neue" w:hAnsi="Helvetica Neue"/>
        </w:rPr>
        <w:t>in</w:t>
      </w:r>
      <w:r w:rsidR="0047107C">
        <w:rPr>
          <w:rFonts w:ascii="Helvetica Neue" w:hAnsi="Helvetica Neue"/>
        </w:rPr>
        <w:t xml:space="preserve"> </w:t>
      </w:r>
      <w:r w:rsidR="00E2002A">
        <w:rPr>
          <w:rFonts w:ascii="Helvetica Neue" w:hAnsi="Helvetica Neue"/>
        </w:rPr>
        <w:t>both in the design</w:t>
      </w:r>
      <w:r w:rsidR="00E2002A">
        <w:rPr>
          <w:rFonts w:ascii="Helvetica Neue" w:hAnsi="Helvetica Neue"/>
        </w:rPr>
        <w:t>,</w:t>
      </w:r>
      <w:r w:rsidR="00E2002A">
        <w:rPr>
          <w:rFonts w:ascii="Helvetica Neue" w:hAnsi="Helvetica Neue"/>
        </w:rPr>
        <w:t xml:space="preserve"> analysis</w:t>
      </w:r>
      <w:r w:rsidR="00E2002A">
        <w:rPr>
          <w:rFonts w:ascii="Helvetica Neue" w:hAnsi="Helvetica Neue"/>
        </w:rPr>
        <w:t>, and testing</w:t>
      </w:r>
      <w:r w:rsidR="00E2002A">
        <w:rPr>
          <w:rFonts w:ascii="Helvetica Neue" w:hAnsi="Helvetica Neue"/>
        </w:rPr>
        <w:t xml:space="preserve"> of </w:t>
      </w:r>
      <w:r w:rsidR="000E4E3A">
        <w:rPr>
          <w:rFonts w:ascii="Helvetica Neue" w:hAnsi="Helvetica Neue"/>
        </w:rPr>
        <w:t xml:space="preserve">scalable </w:t>
      </w:r>
      <w:r w:rsidR="00E2002A">
        <w:rPr>
          <w:rFonts w:ascii="Helvetica Neue" w:hAnsi="Helvetica Neue"/>
        </w:rPr>
        <w:t xml:space="preserve">algorithms </w:t>
      </w:r>
      <w:r w:rsidR="00E2002A">
        <w:rPr>
          <w:rFonts w:ascii="Helvetica Neue" w:hAnsi="Helvetica Neue"/>
        </w:rPr>
        <w:t>generating</w:t>
      </w:r>
      <w:r w:rsidR="00E2002A">
        <w:rPr>
          <w:rFonts w:ascii="Helvetica Neue" w:hAnsi="Helvetica Neue"/>
        </w:rPr>
        <w:t xml:space="preserve"> snow plow routing plans, and in the </w:t>
      </w:r>
      <w:r w:rsidR="00E2002A">
        <w:rPr>
          <w:rFonts w:ascii="Helvetica Neue" w:hAnsi="Helvetica Neue"/>
        </w:rPr>
        <w:t>engineering and hardening</w:t>
      </w:r>
      <w:r w:rsidR="00E2002A">
        <w:rPr>
          <w:rFonts w:ascii="Helvetica Neue" w:hAnsi="Helvetica Neue"/>
        </w:rPr>
        <w:t xml:space="preserve"> of a in-vehicle device for generating turn-by-turn snow plowing instructions</w:t>
      </w:r>
      <w:r w:rsidR="00E2002A">
        <w:rPr>
          <w:rFonts w:ascii="Helvetica Neue" w:hAnsi="Helvetica Neue"/>
        </w:rPr>
        <w:t xml:space="preserve"> for a given snowing plan. </w:t>
      </w:r>
      <w:r w:rsidR="000E4E3A">
        <w:rPr>
          <w:rFonts w:ascii="Helvetica Neue" w:hAnsi="Helvetica Neue"/>
        </w:rPr>
        <w:t xml:space="preserve">With regard to snow plow routing, </w:t>
      </w:r>
      <w:r w:rsidR="006922B6">
        <w:rPr>
          <w:rFonts w:ascii="Helvetica Neue" w:hAnsi="Helvetica Neue"/>
        </w:rPr>
        <w:t xml:space="preserve">there were multiple accomplishments. First, the static snow plow algorithms developed in our earlier work </w:t>
      </w:r>
      <w:r w:rsidR="00735A7C">
        <w:rPr>
          <w:rFonts w:ascii="Helvetica Neue" w:hAnsi="Helvetica Neue"/>
        </w:rPr>
        <w:t xml:space="preserve">were extended to incorporate additional types of </w:t>
      </w:r>
      <w:r w:rsidR="006922B6">
        <w:rPr>
          <w:rFonts w:ascii="Helvetica Neue" w:hAnsi="Helvetica Neue"/>
        </w:rPr>
        <w:t xml:space="preserve">real-world </w:t>
      </w:r>
      <w:r w:rsidR="00735A7C">
        <w:rPr>
          <w:rFonts w:ascii="Helvetica Neue" w:hAnsi="Helvetica Neue"/>
        </w:rPr>
        <w:t>side constraints</w:t>
      </w:r>
      <w:r w:rsidR="006922B6">
        <w:rPr>
          <w:rFonts w:ascii="Helvetica Neue" w:hAnsi="Helvetica Neue"/>
        </w:rPr>
        <w:t xml:space="preserve"> and further analyzed experimentally [Kinable 2019]. Second, </w:t>
      </w:r>
      <w:r w:rsidR="000E4E3A">
        <w:rPr>
          <w:rFonts w:ascii="Helvetica Neue" w:hAnsi="Helvetica Neue"/>
        </w:rPr>
        <w:t>a</w:t>
      </w:r>
      <w:r w:rsidR="00735A7C">
        <w:rPr>
          <w:rFonts w:ascii="Helvetica Neue" w:hAnsi="Helvetica Neue"/>
        </w:rPr>
        <w:t xml:space="preserve"> </w:t>
      </w:r>
      <w:r w:rsidR="000E4E3A">
        <w:rPr>
          <w:rFonts w:ascii="Helvetica Neue" w:hAnsi="Helvetica Neue"/>
        </w:rPr>
        <w:t>n</w:t>
      </w:r>
      <w:r w:rsidR="00735A7C">
        <w:rPr>
          <w:rFonts w:ascii="Helvetica Neue" w:hAnsi="Helvetica Neue"/>
        </w:rPr>
        <w:t>ew</w:t>
      </w:r>
      <w:r w:rsidR="006922B6">
        <w:rPr>
          <w:rFonts w:ascii="Helvetica Neue" w:hAnsi="Helvetica Neue"/>
        </w:rPr>
        <w:t>, extended</w:t>
      </w:r>
      <w:r w:rsidR="000E4E3A">
        <w:rPr>
          <w:rFonts w:ascii="Helvetica Neue" w:hAnsi="Helvetica Neue"/>
        </w:rPr>
        <w:t xml:space="preserve"> </w:t>
      </w:r>
      <w:r w:rsidR="000E4E3A">
        <w:rPr>
          <w:rFonts w:ascii="Helvetica Neue" w:hAnsi="Helvetica Neue"/>
        </w:rPr>
        <w:t xml:space="preserve">“late-acceptance” (LA) heuristic </w:t>
      </w:r>
      <w:r w:rsidR="000E4E3A">
        <w:rPr>
          <w:rFonts w:ascii="Helvetica Neue" w:hAnsi="Helvetica Neue"/>
        </w:rPr>
        <w:t xml:space="preserve">search procedure </w:t>
      </w:r>
      <w:r w:rsidR="00735A7C">
        <w:rPr>
          <w:rFonts w:ascii="Helvetica Neue" w:hAnsi="Helvetica Neue"/>
        </w:rPr>
        <w:t xml:space="preserve">(referred to below as the CMU Planner) </w:t>
      </w:r>
      <w:r w:rsidR="000E4E3A">
        <w:rPr>
          <w:rFonts w:ascii="Helvetica Neue" w:hAnsi="Helvetica Neue"/>
        </w:rPr>
        <w:t>was developed</w:t>
      </w:r>
      <w:r w:rsidR="00A662E4">
        <w:rPr>
          <w:rFonts w:ascii="Helvetica Neue" w:hAnsi="Helvetica Neue"/>
        </w:rPr>
        <w:t xml:space="preserve"> </w:t>
      </w:r>
      <w:r w:rsidR="00735A7C">
        <w:rPr>
          <w:rFonts w:ascii="Helvetica Neue" w:hAnsi="Helvetica Neue"/>
        </w:rPr>
        <w:t>to provide a fully scalable solution</w:t>
      </w:r>
      <w:r w:rsidR="006922B6">
        <w:rPr>
          <w:rFonts w:ascii="Helvetica Neue" w:hAnsi="Helvetica Neue"/>
        </w:rPr>
        <w:t xml:space="preserve"> that also </w:t>
      </w:r>
      <w:r w:rsidR="005C75A1">
        <w:rPr>
          <w:rFonts w:ascii="Helvetica Neue" w:hAnsi="Helvetica Neue"/>
        </w:rPr>
        <w:t>capable of addressing dynamic re-routing if problems arise during execution of the plan</w:t>
      </w:r>
      <w:r w:rsidR="00735A7C">
        <w:rPr>
          <w:rFonts w:ascii="Helvetica Neue" w:hAnsi="Helvetica Neue"/>
        </w:rPr>
        <w:t xml:space="preserve">. </w:t>
      </w:r>
      <w:r w:rsidR="00272E0C">
        <w:rPr>
          <w:rFonts w:ascii="Helvetica Neue" w:hAnsi="Helvetica Neue"/>
        </w:rPr>
        <w:t>I</w:t>
      </w:r>
      <w:r w:rsidR="00E2002A">
        <w:rPr>
          <w:rFonts w:ascii="Helvetica Neue" w:hAnsi="Helvetica Neue"/>
        </w:rPr>
        <w:t xml:space="preserve">n a comparative analysis of snow plow routing plans generated by </w:t>
      </w:r>
      <w:r w:rsidR="005C75A1">
        <w:rPr>
          <w:rFonts w:ascii="Helvetica Neue" w:hAnsi="Helvetica Neue"/>
        </w:rPr>
        <w:t>the CMU Planner</w:t>
      </w:r>
      <w:r w:rsidR="00E2002A">
        <w:rPr>
          <w:rFonts w:ascii="Helvetica Neue" w:hAnsi="Helvetica Neue"/>
        </w:rPr>
        <w:t xml:space="preserve"> </w:t>
      </w:r>
      <w:r w:rsidR="005C75A1">
        <w:rPr>
          <w:rFonts w:ascii="Helvetica Neue" w:hAnsi="Helvetica Neue"/>
        </w:rPr>
        <w:t>and</w:t>
      </w:r>
      <w:r w:rsidR="00E2002A">
        <w:rPr>
          <w:rFonts w:ascii="Helvetica Neue" w:hAnsi="Helvetica Neue"/>
        </w:rPr>
        <w:t xml:space="preserve"> those generated by the City of Pittsburgh’s current system </w:t>
      </w:r>
      <w:r w:rsidR="005C75A1">
        <w:rPr>
          <w:rFonts w:ascii="Helvetica Neue" w:hAnsi="Helvetica Neue"/>
        </w:rPr>
        <w:t xml:space="preserve">( a product called </w:t>
      </w:r>
      <w:r w:rsidR="005C75A1">
        <w:rPr>
          <w:rFonts w:ascii="Helvetica Neue" w:hAnsi="Helvetica Neue"/>
        </w:rPr>
        <w:t>Route</w:t>
      </w:r>
      <w:r w:rsidR="0067127F">
        <w:rPr>
          <w:rFonts w:ascii="Helvetica Neue" w:hAnsi="Helvetica Neue"/>
        </w:rPr>
        <w:t>S</w:t>
      </w:r>
      <w:r w:rsidR="005C75A1">
        <w:rPr>
          <w:rFonts w:ascii="Helvetica Neue" w:hAnsi="Helvetica Neue"/>
        </w:rPr>
        <w:t>mart</w:t>
      </w:r>
      <w:r w:rsidR="005C75A1">
        <w:rPr>
          <w:rFonts w:ascii="Helvetica Neue" w:hAnsi="Helvetica Neue"/>
        </w:rPr>
        <w:t xml:space="preserve">) </w:t>
      </w:r>
      <w:r w:rsidR="00E2002A">
        <w:rPr>
          <w:rFonts w:ascii="Helvetica Neue" w:hAnsi="Helvetica Neue"/>
        </w:rPr>
        <w:t xml:space="preserve">on </w:t>
      </w:r>
      <w:r w:rsidR="0019512E">
        <w:rPr>
          <w:rFonts w:ascii="Helvetica Neue" w:hAnsi="Helvetica Neue"/>
        </w:rPr>
        <w:t>City street</w:t>
      </w:r>
      <w:r w:rsidR="00E2002A">
        <w:rPr>
          <w:rFonts w:ascii="Helvetica Neue" w:hAnsi="Helvetica Neue"/>
        </w:rPr>
        <w:t xml:space="preserve"> data for a section of the Pittsburgh East End</w:t>
      </w:r>
      <w:r w:rsidR="000E4E3A">
        <w:rPr>
          <w:rFonts w:ascii="Helvetica Neue" w:hAnsi="Helvetica Neue"/>
        </w:rPr>
        <w:t xml:space="preserve">, </w:t>
      </w:r>
      <w:r w:rsidR="00A662E4">
        <w:rPr>
          <w:rFonts w:ascii="Helvetica Neue" w:hAnsi="Helvetica Neue"/>
        </w:rPr>
        <w:t>the CMU planner</w:t>
      </w:r>
      <w:r w:rsidR="00E2002A">
        <w:rPr>
          <w:rFonts w:ascii="Helvetica Neue" w:hAnsi="Helvetica Neue"/>
        </w:rPr>
        <w:t xml:space="preserve"> was shown to generate plans that were 1</w:t>
      </w:r>
      <w:r w:rsidR="00272E0C">
        <w:rPr>
          <w:rFonts w:ascii="Helvetica Neue" w:hAnsi="Helvetica Neue"/>
        </w:rPr>
        <w:t>2</w:t>
      </w:r>
      <w:r w:rsidR="00E2002A">
        <w:rPr>
          <w:rFonts w:ascii="Helvetica Neue" w:hAnsi="Helvetica Neue"/>
        </w:rPr>
        <w:t>% more efficient in terms of travel time</w:t>
      </w:r>
      <w:r w:rsidR="0019512E">
        <w:rPr>
          <w:rFonts w:ascii="Helvetica Neue" w:hAnsi="Helvetica Neue"/>
        </w:rPr>
        <w:t xml:space="preserve"> while respecting all </w:t>
      </w:r>
      <w:r w:rsidR="00272E0C">
        <w:rPr>
          <w:rFonts w:ascii="Helvetica Neue" w:hAnsi="Helvetica Neue"/>
        </w:rPr>
        <w:t xml:space="preserve">specified </w:t>
      </w:r>
      <w:r w:rsidR="0019512E">
        <w:rPr>
          <w:rFonts w:ascii="Helvetica Neue" w:hAnsi="Helvetica Neue"/>
        </w:rPr>
        <w:t>constraints</w:t>
      </w:r>
      <w:r w:rsidR="00272E0C">
        <w:rPr>
          <w:rFonts w:ascii="Helvetica Neue" w:hAnsi="Helvetica Neue"/>
        </w:rPr>
        <w:t>.</w:t>
      </w:r>
      <w:r w:rsidR="00A662E4">
        <w:rPr>
          <w:rFonts w:ascii="Helvetica Neue" w:hAnsi="Helvetica Neue"/>
        </w:rPr>
        <w:t xml:space="preserve"> </w:t>
      </w:r>
      <w:r w:rsidR="002C7C57">
        <w:rPr>
          <w:rFonts w:ascii="Helvetica Neue" w:hAnsi="Helvetica Neue"/>
        </w:rPr>
        <w:t>When configured to give priority to primary road segments over secondary road segments, the CMU planner continues to outperform Route</w:t>
      </w:r>
      <w:r w:rsidR="0067127F">
        <w:rPr>
          <w:rFonts w:ascii="Helvetica Neue" w:hAnsi="Helvetica Neue"/>
        </w:rPr>
        <w:t>S</w:t>
      </w:r>
      <w:r w:rsidR="002C7C57">
        <w:rPr>
          <w:rFonts w:ascii="Helvetica Neue" w:hAnsi="Helvetica Neue"/>
        </w:rPr>
        <w:t>mart with respect to total travel time, but completes clearing primary segments in less than one third of the time required by Route</w:t>
      </w:r>
      <w:r w:rsidR="0067127F">
        <w:rPr>
          <w:rFonts w:ascii="Helvetica Neue" w:hAnsi="Helvetica Neue"/>
        </w:rPr>
        <w:t>S</w:t>
      </w:r>
      <w:r w:rsidR="002C7C57">
        <w:rPr>
          <w:rFonts w:ascii="Helvetica Neue" w:hAnsi="Helvetica Neue"/>
        </w:rPr>
        <w:t xml:space="preserve">mart. </w:t>
      </w:r>
    </w:p>
    <w:p w14:paraId="17FD66B8" w14:textId="3757D11B" w:rsidR="002C7C57" w:rsidRDefault="00A662E4" w:rsidP="007E4355">
      <w:pPr>
        <w:pStyle w:val="NormalWeb"/>
        <w:rPr>
          <w:rFonts w:ascii="Helvetica Neue" w:hAnsi="Helvetica Neue"/>
        </w:rPr>
      </w:pPr>
      <w:r>
        <w:rPr>
          <w:rFonts w:ascii="Helvetica Neue" w:hAnsi="Helvetica Neue"/>
        </w:rPr>
        <w:t xml:space="preserve">An enhanced in-vehicle navigation device for issuing turn-by-turn instructions to the snow plow driver was </w:t>
      </w:r>
      <w:r w:rsidR="00735A7C">
        <w:rPr>
          <w:rFonts w:ascii="Helvetica Neue" w:hAnsi="Helvetica Neue"/>
        </w:rPr>
        <w:t xml:space="preserve">also </w:t>
      </w:r>
      <w:r w:rsidR="005C75A1">
        <w:rPr>
          <w:rFonts w:ascii="Helvetica Neue" w:hAnsi="Helvetica Neue"/>
        </w:rPr>
        <w:t>developed</w:t>
      </w:r>
      <w:r w:rsidR="002C7C57">
        <w:rPr>
          <w:rFonts w:ascii="Helvetica Neue" w:hAnsi="Helvetica Neue"/>
        </w:rPr>
        <w:t xml:space="preserve">, </w:t>
      </w:r>
      <w:r w:rsidR="00157277">
        <w:rPr>
          <w:rFonts w:ascii="Helvetica Neue" w:hAnsi="Helvetica Neue"/>
        </w:rPr>
        <w:t xml:space="preserve">including an API for loading current City of Pittsburgh routes as well as those generated by the CMU Planner, and providing “skip” button and local rerouting capability to get vehicles back onto the planned route if the driver is forced to deviate. The in-vehicle navigation app was </w:t>
      </w:r>
      <w:r>
        <w:rPr>
          <w:rFonts w:ascii="Helvetica Neue" w:hAnsi="Helvetica Neue"/>
        </w:rPr>
        <w:t xml:space="preserve">successfully pilot tested </w:t>
      </w:r>
      <w:r w:rsidR="0057010B">
        <w:rPr>
          <w:rFonts w:ascii="Helvetica Neue" w:hAnsi="Helvetica Neue"/>
        </w:rPr>
        <w:t>by a</w:t>
      </w:r>
      <w:r>
        <w:rPr>
          <w:rFonts w:ascii="Helvetica Neue" w:hAnsi="Helvetica Neue"/>
        </w:rPr>
        <w:t xml:space="preserve"> driver from the </w:t>
      </w:r>
      <w:r w:rsidR="00767663" w:rsidRPr="00767663">
        <w:rPr>
          <w:rFonts w:ascii="Helvetica Neue" w:hAnsi="Helvetica Neue"/>
        </w:rPr>
        <w:t>3rd</w:t>
      </w:r>
      <w:r w:rsidR="00767663">
        <w:rPr>
          <w:rFonts w:ascii="Helvetica Neue" w:hAnsi="Helvetica Neue"/>
        </w:rPr>
        <w:t xml:space="preserve"> division of the </w:t>
      </w:r>
      <w:r>
        <w:rPr>
          <w:rFonts w:ascii="Helvetica Neue" w:hAnsi="Helvetica Neue"/>
        </w:rPr>
        <w:t xml:space="preserve">City of Pittsburgh </w:t>
      </w:r>
      <w:r w:rsidR="00767663">
        <w:rPr>
          <w:rFonts w:ascii="Helvetica Neue" w:hAnsi="Helvetica Neue"/>
        </w:rPr>
        <w:t xml:space="preserve">Department of </w:t>
      </w:r>
      <w:r w:rsidR="00735A7C">
        <w:rPr>
          <w:rFonts w:ascii="Helvetica Neue" w:hAnsi="Helvetica Neue"/>
        </w:rPr>
        <w:t xml:space="preserve">Public Works </w:t>
      </w:r>
      <w:r w:rsidR="00767663">
        <w:rPr>
          <w:rFonts w:ascii="Helvetica Neue" w:hAnsi="Helvetica Neue"/>
        </w:rPr>
        <w:t>(DPW)</w:t>
      </w:r>
      <w:r w:rsidR="00157277">
        <w:rPr>
          <w:rFonts w:ascii="Helvetica Neue" w:hAnsi="Helvetica Neue"/>
        </w:rPr>
        <w:t xml:space="preserve"> and feedback was</w:t>
      </w:r>
      <w:r w:rsidR="0057010B">
        <w:rPr>
          <w:rFonts w:ascii="Helvetica Neue" w:hAnsi="Helvetica Neue"/>
        </w:rPr>
        <w:t xml:space="preserve"> </w:t>
      </w:r>
      <w:r w:rsidR="00157277">
        <w:rPr>
          <w:rFonts w:ascii="Helvetica Neue" w:hAnsi="Helvetica Neue"/>
        </w:rPr>
        <w:t>positive.</w:t>
      </w:r>
    </w:p>
    <w:p w14:paraId="74475504" w14:textId="4DF70165" w:rsidR="00843056" w:rsidRDefault="0015053B" w:rsidP="007E4355">
      <w:pPr>
        <w:pStyle w:val="NormalWeb"/>
        <w:rPr>
          <w:rFonts w:ascii="Helvetica Neue" w:hAnsi="Helvetica Neue"/>
        </w:rPr>
      </w:pPr>
      <w:r>
        <w:rPr>
          <w:rFonts w:ascii="Helvetica Neue" w:hAnsi="Helvetica Neue"/>
        </w:rPr>
        <w:lastRenderedPageBreak/>
        <w:t xml:space="preserve">Based on these </w:t>
      </w:r>
      <w:r w:rsidR="005C75A1">
        <w:rPr>
          <w:rFonts w:ascii="Helvetica Neue" w:hAnsi="Helvetica Neue"/>
        </w:rPr>
        <w:t xml:space="preserve">collective </w:t>
      </w:r>
      <w:r>
        <w:rPr>
          <w:rFonts w:ascii="Helvetica Neue" w:hAnsi="Helvetica Neue"/>
        </w:rPr>
        <w:t>results, a</w:t>
      </w:r>
      <w:r w:rsidR="00735A7C">
        <w:rPr>
          <w:rFonts w:ascii="Helvetica Neue" w:hAnsi="Helvetica Neue"/>
        </w:rPr>
        <w:t xml:space="preserve"> proposal </w:t>
      </w:r>
      <w:r>
        <w:rPr>
          <w:rFonts w:ascii="Helvetica Neue" w:hAnsi="Helvetica Neue"/>
        </w:rPr>
        <w:t>was subsequently</w:t>
      </w:r>
      <w:r w:rsidR="00735A7C">
        <w:rPr>
          <w:rFonts w:ascii="Helvetica Neue" w:hAnsi="Helvetica Neue"/>
        </w:rPr>
        <w:t xml:space="preserve"> submitted to a City of Pittsburgh Request for Proposals (RFP) on “Telematics and Snow Plow Optimization” for purposes of transitioning the developed technology </w:t>
      </w:r>
      <w:r w:rsidR="00767663">
        <w:rPr>
          <w:rFonts w:ascii="Helvetica Neue" w:hAnsi="Helvetica Neue"/>
        </w:rPr>
        <w:t>in</w:t>
      </w:r>
      <w:r w:rsidR="00735A7C">
        <w:rPr>
          <w:rFonts w:ascii="Helvetica Neue" w:hAnsi="Helvetica Neue"/>
        </w:rPr>
        <w:t xml:space="preserve">to City </w:t>
      </w:r>
      <w:r w:rsidR="00767663">
        <w:rPr>
          <w:rFonts w:ascii="Helvetica Neue" w:hAnsi="Helvetica Neue"/>
        </w:rPr>
        <w:t xml:space="preserve">operations </w:t>
      </w:r>
      <w:r w:rsidR="00735A7C">
        <w:rPr>
          <w:rFonts w:ascii="Helvetica Neue" w:hAnsi="Helvetica Neue"/>
        </w:rPr>
        <w:t>and turning it into a commercial product.</w:t>
      </w:r>
    </w:p>
    <w:p w14:paraId="737917C5" w14:textId="779E7CD3" w:rsidR="00767663" w:rsidRPr="009B013A" w:rsidRDefault="00157277" w:rsidP="007E4355">
      <w:pPr>
        <w:pStyle w:val="NormalWeb"/>
        <w:rPr>
          <w:rFonts w:ascii="Helvetica Neue" w:hAnsi="Helvetica Neue"/>
          <w:b/>
        </w:rPr>
      </w:pPr>
      <w:r>
        <w:rPr>
          <w:rFonts w:ascii="Helvetica Neue" w:hAnsi="Helvetica Neue"/>
        </w:rPr>
        <w:t>Before describing the accomplishments in more detail,</w:t>
      </w:r>
      <w:r w:rsidR="00767663">
        <w:rPr>
          <w:rFonts w:ascii="Helvetica Neue" w:hAnsi="Helvetica Neue"/>
        </w:rPr>
        <w:t xml:space="preserve"> we </w:t>
      </w:r>
      <w:r>
        <w:rPr>
          <w:rFonts w:ascii="Helvetica Neue" w:hAnsi="Helvetica Neue"/>
        </w:rPr>
        <w:t xml:space="preserve">first </w:t>
      </w:r>
      <w:r w:rsidR="00767663">
        <w:rPr>
          <w:rFonts w:ascii="Helvetica Neue" w:hAnsi="Helvetica Neue"/>
        </w:rPr>
        <w:t>review the snow plow routing problem considered</w:t>
      </w:r>
      <w:r>
        <w:rPr>
          <w:rFonts w:ascii="Helvetica Neue" w:hAnsi="Helvetica Neue"/>
        </w:rPr>
        <w:t>.</w:t>
      </w:r>
    </w:p>
    <w:p w14:paraId="2EFA608D" w14:textId="5A48E5B4" w:rsidR="00843056" w:rsidRPr="009B013A" w:rsidRDefault="009B013A" w:rsidP="009B013A">
      <w:pPr>
        <w:pStyle w:val="ListParagraph"/>
        <w:numPr>
          <w:ilvl w:val="0"/>
          <w:numId w:val="2"/>
        </w:numPr>
        <w:spacing w:before="120" w:after="120"/>
        <w:ind w:left="360"/>
        <w:rPr>
          <w:rFonts w:ascii="Helvetica Neue" w:hAnsi="Helvetica Neue"/>
          <w:sz w:val="28"/>
        </w:rPr>
      </w:pPr>
      <w:r w:rsidRPr="009B013A">
        <w:rPr>
          <w:rFonts w:ascii="Helvetica Neue" w:hAnsi="Helvetica Neue"/>
          <w:b/>
          <w:sz w:val="28"/>
        </w:rPr>
        <w:t xml:space="preserve">The Snow Plow Routing </w:t>
      </w:r>
      <w:r w:rsidR="00843056" w:rsidRPr="009B013A">
        <w:rPr>
          <w:rFonts w:ascii="Helvetica Neue" w:hAnsi="Helvetica Neue"/>
          <w:b/>
          <w:sz w:val="28"/>
        </w:rPr>
        <w:t>Problem</w:t>
      </w:r>
      <w:r w:rsidR="00843056" w:rsidRPr="009B013A">
        <w:rPr>
          <w:rFonts w:ascii="Helvetica Neue" w:hAnsi="Helvetica Neue"/>
          <w:sz w:val="28"/>
        </w:rPr>
        <w:t xml:space="preserve"> </w:t>
      </w:r>
    </w:p>
    <w:p w14:paraId="01BC15A2" w14:textId="38722936" w:rsidR="00843056" w:rsidRPr="00843056" w:rsidRDefault="00CC47E3" w:rsidP="00843056">
      <w:pPr>
        <w:rPr>
          <w:rFonts w:ascii="Helvetica Neue" w:hAnsi="Helvetica Neue"/>
        </w:rPr>
      </w:pPr>
      <w:r w:rsidRPr="00CC47E3">
        <w:rPr>
          <w:rFonts w:ascii="Helvetica Neue" w:hAnsi="Helvetica Neue"/>
        </w:rPr>
        <w:t xml:space="preserve">In cold weather cities like Pittsburgh, snowstorms can have a significant </w:t>
      </w:r>
      <w:r w:rsidR="00843056" w:rsidRPr="00CC47E3">
        <w:rPr>
          <w:rFonts w:ascii="Helvetica Neue" w:hAnsi="Helvetica Neue"/>
        </w:rPr>
        <w:t xml:space="preserve">disruptive effect </w:t>
      </w:r>
      <w:r w:rsidRPr="00CC47E3">
        <w:rPr>
          <w:rFonts w:ascii="Helvetica Neue" w:hAnsi="Helvetica Neue"/>
        </w:rPr>
        <w:t xml:space="preserve">of </w:t>
      </w:r>
      <w:r w:rsidR="00843056" w:rsidRPr="00CC47E3">
        <w:rPr>
          <w:rFonts w:ascii="Helvetica Neue" w:hAnsi="Helvetica Neue"/>
        </w:rPr>
        <w:t>on both mobility and safety, and consequently the faster that streets can be cleared the better. Yet in most cities (including Pittsburgh), static plans</w:t>
      </w:r>
      <w:r w:rsidR="00843056" w:rsidRPr="00843056">
        <w:rPr>
          <w:rFonts w:ascii="Helvetica Neue" w:hAnsi="Helvetica Neue"/>
        </w:rPr>
        <w:t xml:space="preserve"> for snowplowing are developed using simple allocation schemes, e.g., streets are divided among vehicles based on geographic area, and each driver determines his/her individual route. These schemes are used because they are easy to implement and they work but the resulting snow plowing operation can be quite inefficient. In extreme cases (e.g., the Pittsburgh storm of February 5-6, 2010 where snow removal took several days to accomplish), this inefficiency can lead to protracted periods of hardship for urban residents and travelers. </w:t>
      </w:r>
    </w:p>
    <w:p w14:paraId="279687FF" w14:textId="77777777" w:rsidR="00843056" w:rsidRPr="00843056" w:rsidRDefault="00843056" w:rsidP="00843056">
      <w:pPr>
        <w:rPr>
          <w:rFonts w:ascii="Helvetica Neue" w:hAnsi="Helvetica Neue"/>
        </w:rPr>
      </w:pPr>
    </w:p>
    <w:p w14:paraId="54EC188E" w14:textId="2115A62B" w:rsidR="00843056" w:rsidRPr="00843056" w:rsidRDefault="00843056" w:rsidP="00843056">
      <w:pPr>
        <w:rPr>
          <w:rFonts w:ascii="Helvetica Neue" w:hAnsi="Helvetica Neue"/>
        </w:rPr>
      </w:pPr>
      <w:r w:rsidRPr="00843056">
        <w:rPr>
          <w:rFonts w:ascii="Helvetica Neue" w:hAnsi="Helvetica Neue"/>
        </w:rPr>
        <w:t xml:space="preserve">The generation of efficient vehicle routes for snow removal is a challenging optimization problem, requiring consideration of constraints relating to resources (vehicle and crew availability; vehicle speed, range, home location), coverage topology  (number of passes per road, one way roads, dead ends, refueling locations), snow-clearing priorities (main arteries before side streets) and refresh rates (depending on storm intensity). Variations of the problem have been formalized as the Chinese Postman problem and the Capacitated Arc Routing Problem, and both problems have been shown to be inherently difficult to solve optimally. Nevertheless, it is possible to produce near-optimal solutions with a variety of approximate search procedures (e.g., [Perrier 2008, Salazar 2012]), and these solutions can lead to substantial improvements in snowplowing performance. Centennial, Colorado, for example, recently reduced the time required to clear streets by 28-40% by focusing on optimization of routes [Sedlak 2013]. </w:t>
      </w:r>
    </w:p>
    <w:p w14:paraId="0076E50B" w14:textId="77777777" w:rsidR="00843056" w:rsidRPr="00843056" w:rsidRDefault="00843056" w:rsidP="00843056">
      <w:pPr>
        <w:rPr>
          <w:rFonts w:ascii="Helvetica Neue" w:hAnsi="Helvetica Neue"/>
        </w:rPr>
      </w:pPr>
    </w:p>
    <w:p w14:paraId="6C3D8839" w14:textId="77777777" w:rsidR="00843056" w:rsidRPr="00843056" w:rsidRDefault="00843056" w:rsidP="00843056">
      <w:pPr>
        <w:rPr>
          <w:rFonts w:ascii="Helvetica Neue" w:hAnsi="Helvetica Neue"/>
        </w:rPr>
      </w:pPr>
      <w:r w:rsidRPr="00843056">
        <w:rPr>
          <w:rFonts w:ascii="Helvetica Neue" w:hAnsi="Helvetica Neue"/>
        </w:rPr>
        <w:t>Any ability to produce efficient snowplowing routes, however, is susceptible to execution-time dynamics. Impassible road segments due to blocking vehicles that are stuck or to unaccounted for construction projects will mandate deviations from pre-planned routes, which can result in significant efficiency loss if left to driver response.  Events such as snow plow breakdowns or shifts in storm intensity can similarly render pre-planned routes obsolete and require re-optimization. As has been recently suggested in [ITS 2014], even greater improvements to snow removal operations can be expected if snow plow route optimization is coupled with a real-time ability to re-route vehicles when circumstances warrant.</w:t>
      </w:r>
    </w:p>
    <w:p w14:paraId="0F9FD983" w14:textId="77777777" w:rsidR="00843056" w:rsidRPr="00843056" w:rsidRDefault="00843056" w:rsidP="00843056">
      <w:pPr>
        <w:rPr>
          <w:rFonts w:ascii="Helvetica Neue" w:hAnsi="Helvetica Neue"/>
        </w:rPr>
      </w:pPr>
    </w:p>
    <w:p w14:paraId="665B3037" w14:textId="56EA7CA3" w:rsidR="00767663" w:rsidRDefault="005D08C5" w:rsidP="00767663">
      <w:pPr>
        <w:tabs>
          <w:tab w:val="left" w:pos="560"/>
          <w:tab w:val="left" w:pos="1121"/>
          <w:tab w:val="left" w:pos="1681"/>
          <w:tab w:val="left" w:pos="2242"/>
          <w:tab w:val="left" w:pos="2803"/>
          <w:tab w:val="left" w:pos="3363"/>
          <w:tab w:val="left" w:pos="3924"/>
          <w:tab w:val="left" w:pos="4485"/>
          <w:tab w:val="left" w:pos="5045"/>
          <w:tab w:val="left" w:pos="5606"/>
          <w:tab w:val="left" w:pos="6166"/>
          <w:tab w:val="left" w:pos="6727"/>
          <w:tab w:val="left" w:pos="7288"/>
          <w:tab w:val="left" w:pos="7848"/>
          <w:tab w:val="left" w:pos="8409"/>
          <w:tab w:val="left" w:pos="8970"/>
          <w:tab w:val="left" w:pos="9530"/>
          <w:tab w:val="left" w:pos="10091"/>
          <w:tab w:val="left" w:pos="10651"/>
          <w:tab w:val="left" w:pos="11212"/>
          <w:tab w:val="left" w:pos="11773"/>
          <w:tab w:val="left" w:pos="12333"/>
          <w:tab w:val="left" w:pos="12894"/>
          <w:tab w:val="left" w:pos="13455"/>
          <w:tab w:val="left" w:pos="14015"/>
          <w:tab w:val="left" w:pos="14576"/>
          <w:tab w:val="left" w:pos="15136"/>
          <w:tab w:val="left" w:pos="15697"/>
          <w:tab w:val="left" w:pos="16258"/>
          <w:tab w:val="left" w:pos="16818"/>
          <w:tab w:val="left" w:pos="17379"/>
          <w:tab w:val="left" w:pos="17940"/>
          <w:tab w:val="left" w:pos="18500"/>
          <w:tab w:val="left" w:pos="19061"/>
          <w:tab w:val="left" w:pos="19621"/>
          <w:tab w:val="left" w:pos="20182"/>
          <w:tab w:val="left" w:pos="20743"/>
          <w:tab w:val="left" w:pos="21303"/>
          <w:tab w:val="left" w:pos="21864"/>
          <w:tab w:val="left" w:pos="22425"/>
          <w:tab w:val="left" w:pos="22985"/>
          <w:tab w:val="left" w:pos="23546"/>
          <w:tab w:val="left" w:pos="24106"/>
          <w:tab w:val="left" w:pos="24667"/>
          <w:tab w:val="left" w:pos="25228"/>
          <w:tab w:val="left" w:pos="25788"/>
          <w:tab w:val="left" w:pos="26349"/>
          <w:tab w:val="left" w:pos="26910"/>
          <w:tab w:val="left" w:pos="27470"/>
          <w:tab w:val="left" w:pos="28031"/>
          <w:tab w:val="left" w:pos="28591"/>
          <w:tab w:val="left" w:pos="29152"/>
          <w:tab w:val="left" w:pos="29713"/>
          <w:tab w:val="left" w:pos="30273"/>
          <w:tab w:val="left" w:pos="30834"/>
          <w:tab w:val="left" w:pos="31395"/>
        </w:tabs>
        <w:autoSpaceDE w:val="0"/>
        <w:autoSpaceDN w:val="0"/>
        <w:adjustRightInd w:val="0"/>
        <w:rPr>
          <w:rFonts w:ascii="Helvetica" w:hAnsi="Helvetica" w:cs="Helvetica"/>
          <w:color w:val="000000"/>
        </w:rPr>
      </w:pPr>
      <w:r>
        <w:rPr>
          <w:rFonts w:ascii="Helvetica Neue" w:hAnsi="Helvetica Neue"/>
        </w:rPr>
        <w:lastRenderedPageBreak/>
        <w:t>Thus, our broad</w:t>
      </w:r>
      <w:r w:rsidR="0015053B">
        <w:rPr>
          <w:rFonts w:ascii="Helvetica" w:hAnsi="Helvetica" w:cs="Helvetica"/>
          <w:color w:val="000000"/>
        </w:rPr>
        <w:t xml:space="preserve"> </w:t>
      </w:r>
      <w:r>
        <w:rPr>
          <w:rFonts w:ascii="Helvetica" w:hAnsi="Helvetica" w:cs="Helvetica"/>
          <w:color w:val="000000"/>
        </w:rPr>
        <w:t xml:space="preserve">technology </w:t>
      </w:r>
      <w:r w:rsidR="0015053B">
        <w:rPr>
          <w:rFonts w:ascii="Helvetica" w:hAnsi="Helvetica" w:cs="Helvetica"/>
          <w:color w:val="000000"/>
        </w:rPr>
        <w:t xml:space="preserve">objective </w:t>
      </w:r>
      <w:r>
        <w:rPr>
          <w:rFonts w:ascii="Helvetica" w:hAnsi="Helvetica" w:cs="Helvetica"/>
          <w:color w:val="000000"/>
        </w:rPr>
        <w:t>has been to</w:t>
      </w:r>
      <w:r w:rsidR="00767663">
        <w:rPr>
          <w:rFonts w:ascii="Helvetica" w:hAnsi="Helvetica" w:cs="Helvetica"/>
          <w:color w:val="000000"/>
        </w:rPr>
        <w:t xml:space="preserve"> develop a dynamic snow plow routing system, capable of generating near-optimal plowing plans that fit current operational constraints and reactively maintaining them through execution as unexpected events force changes. The overall concept of operations for the envisioned system is summarized in Figure </w:t>
      </w:r>
      <w:r w:rsidR="0015053B">
        <w:rPr>
          <w:rFonts w:ascii="Helvetica" w:hAnsi="Helvetica" w:cs="Helvetica"/>
          <w:color w:val="000000"/>
        </w:rPr>
        <w:t>1.</w:t>
      </w:r>
      <w:r w:rsidR="00767663">
        <w:rPr>
          <w:rFonts w:ascii="Helvetica" w:hAnsi="Helvetica" w:cs="Helvetica"/>
          <w:color w:val="000000"/>
        </w:rPr>
        <w:t xml:space="preserve"> Prior to execution, relevant map data and plowing constraints are imported, along with current information of the availability and locations of snow plowing assets, and a storm specific plowing plan is generated. If available, a default plowing plan may also be imported and customized to fit the current operational constraints. Once the plowing plan is generated, routes are communicated to each vehicle and turn-by-turn instructions are presented to each driver through an onboard navigation app. In the event that unexpected problems are encountered during execution of a route, the disruptive event is communicated by to the dynamic planner, and the route is revised (in real-time) to circumvent or otherwise overcome the disruptive event.</w:t>
      </w:r>
    </w:p>
    <w:p w14:paraId="5FE86094" w14:textId="13BFC63B" w:rsidR="00432E8C" w:rsidRDefault="00767663" w:rsidP="00767663">
      <w:pPr>
        <w:jc w:val="center"/>
        <w:rPr>
          <w:rFonts w:ascii="Helvetica Neue" w:hAnsi="Helvetica Neue"/>
        </w:rPr>
      </w:pPr>
      <w:r>
        <w:rPr>
          <w:rFonts w:ascii="Helvetica Neue" w:hAnsi="Helvetica Neue"/>
          <w:noProof/>
        </w:rPr>
        <w:drawing>
          <wp:inline distT="0" distB="0" distL="0" distR="0" wp14:anchorId="55552987" wp14:editId="364F1AB1">
            <wp:extent cx="4448908" cy="28589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op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88307" cy="2884313"/>
                    </a:xfrm>
                    <a:prstGeom prst="rect">
                      <a:avLst/>
                    </a:prstGeom>
                  </pic:spPr>
                </pic:pic>
              </a:graphicData>
            </a:graphic>
          </wp:inline>
        </w:drawing>
      </w:r>
    </w:p>
    <w:p w14:paraId="3F247550" w14:textId="7CBC675B" w:rsidR="00767663" w:rsidRDefault="0015053B" w:rsidP="00767663">
      <w:pPr>
        <w:jc w:val="center"/>
        <w:rPr>
          <w:rFonts w:ascii="Helvetica Neue" w:hAnsi="Helvetica Neue"/>
        </w:rPr>
      </w:pPr>
      <w:r w:rsidRPr="00C03046">
        <w:rPr>
          <w:rFonts w:ascii="Helvetica Neue" w:hAnsi="Helvetica Neue"/>
          <w:b/>
        </w:rPr>
        <w:t>Figure 1</w:t>
      </w:r>
      <w:r>
        <w:rPr>
          <w:rFonts w:ascii="Helvetica Neue" w:hAnsi="Helvetica Neue"/>
        </w:rPr>
        <w:t>: Overall Concept of Operations</w:t>
      </w:r>
    </w:p>
    <w:p w14:paraId="62D60EB5" w14:textId="48FF314F" w:rsidR="005D08C5" w:rsidRDefault="005D08C5" w:rsidP="00767663">
      <w:pPr>
        <w:jc w:val="center"/>
        <w:rPr>
          <w:rFonts w:ascii="Helvetica Neue" w:hAnsi="Helvetica Neue"/>
        </w:rPr>
      </w:pPr>
    </w:p>
    <w:p w14:paraId="011391B3" w14:textId="5563029B" w:rsidR="005D08C5" w:rsidRDefault="005D08C5" w:rsidP="005D08C5">
      <w:pPr>
        <w:rPr>
          <w:rFonts w:ascii="Helvetica Neue" w:hAnsi="Helvetica Neue"/>
        </w:rPr>
      </w:pPr>
      <w:r>
        <w:rPr>
          <w:rFonts w:ascii="Helvetica Neue" w:hAnsi="Helvetica Neue"/>
        </w:rPr>
        <w:t xml:space="preserve">In the sections below, we summarize </w:t>
      </w:r>
      <w:r w:rsidR="00157277">
        <w:rPr>
          <w:rFonts w:ascii="Helvetica Neue" w:hAnsi="Helvetica Neue"/>
        </w:rPr>
        <w:t xml:space="preserve">the </w:t>
      </w:r>
      <w:r>
        <w:rPr>
          <w:rFonts w:ascii="Helvetica Neue" w:hAnsi="Helvetica Neue"/>
        </w:rPr>
        <w:t>progress made toward this goal</w:t>
      </w:r>
      <w:r w:rsidR="00157277">
        <w:rPr>
          <w:rFonts w:ascii="Helvetica Neue" w:hAnsi="Helvetica Neue"/>
        </w:rPr>
        <w:t xml:space="preserve"> over the course of this Phase II project.</w:t>
      </w:r>
    </w:p>
    <w:p w14:paraId="35F342C8" w14:textId="77777777" w:rsidR="0015053B" w:rsidRDefault="0015053B" w:rsidP="00767663">
      <w:pPr>
        <w:jc w:val="center"/>
        <w:rPr>
          <w:rFonts w:ascii="Helvetica Neue" w:hAnsi="Helvetica Neue"/>
        </w:rPr>
      </w:pPr>
    </w:p>
    <w:p w14:paraId="50909124" w14:textId="76A4010E" w:rsidR="005A491B" w:rsidRPr="009B013A" w:rsidRDefault="009B013A" w:rsidP="004570E1">
      <w:pPr>
        <w:spacing w:after="120"/>
        <w:rPr>
          <w:rFonts w:ascii="Helvetica Neue" w:hAnsi="Helvetica Neue"/>
          <w:b/>
          <w:sz w:val="28"/>
        </w:rPr>
      </w:pPr>
      <w:r>
        <w:rPr>
          <w:rFonts w:ascii="Helvetica Neue" w:hAnsi="Helvetica Neue"/>
          <w:b/>
          <w:sz w:val="28"/>
        </w:rPr>
        <w:t xml:space="preserve">3. </w:t>
      </w:r>
      <w:r w:rsidR="004570E1" w:rsidRPr="00272E0C">
        <w:rPr>
          <w:rFonts w:ascii="Helvetica Neue" w:hAnsi="Helvetica Neue"/>
          <w:b/>
          <w:sz w:val="28"/>
        </w:rPr>
        <w:t>Scalable Snow Plow Routing Algorithm</w:t>
      </w:r>
      <w:r w:rsidR="00272E0C" w:rsidRPr="00272E0C">
        <w:rPr>
          <w:rFonts w:ascii="Helvetica Neue" w:hAnsi="Helvetica Neue"/>
          <w:b/>
          <w:sz w:val="28"/>
        </w:rPr>
        <w:t>s</w:t>
      </w:r>
    </w:p>
    <w:p w14:paraId="07E93708" w14:textId="513216B5" w:rsidR="0075663F" w:rsidRDefault="0075663F" w:rsidP="004570E1">
      <w:pPr>
        <w:spacing w:after="120"/>
        <w:rPr>
          <w:rFonts w:ascii="Helvetica Neue" w:hAnsi="Helvetica Neue"/>
          <w:szCs w:val="16"/>
        </w:rPr>
      </w:pPr>
      <w:r>
        <w:rPr>
          <w:rFonts w:ascii="Helvetica Neue" w:hAnsi="Helvetica Neue"/>
          <w:szCs w:val="16"/>
        </w:rPr>
        <w:t xml:space="preserve">One principal thrust of the project was </w:t>
      </w:r>
      <w:r w:rsidR="00125F52">
        <w:rPr>
          <w:rFonts w:ascii="Helvetica Neue" w:hAnsi="Helvetica Neue"/>
          <w:szCs w:val="16"/>
        </w:rPr>
        <w:t xml:space="preserve">the further development of algorithms for generation of snow plow routes. To build understanding of the structure and complexity of the snow route planning problem, our prior work developed and compared a range of different state-of-the-art solution generation approaches, including a mixed-integer </w:t>
      </w:r>
      <w:r w:rsidR="005D64B3">
        <w:rPr>
          <w:rFonts w:ascii="Helvetica Neue" w:hAnsi="Helvetica Neue"/>
          <w:szCs w:val="16"/>
        </w:rPr>
        <w:t>linear</w:t>
      </w:r>
      <w:r w:rsidR="00125F52">
        <w:rPr>
          <w:rFonts w:ascii="Helvetica Neue" w:hAnsi="Helvetica Neue"/>
          <w:szCs w:val="16"/>
        </w:rPr>
        <w:t xml:space="preserve"> programming</w:t>
      </w:r>
      <w:r w:rsidR="005D64B3">
        <w:rPr>
          <w:rFonts w:ascii="Helvetica Neue" w:hAnsi="Helvetica Neue"/>
          <w:szCs w:val="16"/>
        </w:rPr>
        <w:t xml:space="preserve"> (MILP)</w:t>
      </w:r>
      <w:r w:rsidR="00125F52">
        <w:rPr>
          <w:rFonts w:ascii="Helvetica Neue" w:hAnsi="Helvetica Neue"/>
          <w:szCs w:val="16"/>
        </w:rPr>
        <w:t xml:space="preserve"> model, a constraint programming </w:t>
      </w:r>
      <w:r w:rsidR="005D64B3">
        <w:rPr>
          <w:rFonts w:ascii="Helvetica Neue" w:hAnsi="Helvetica Neue"/>
          <w:szCs w:val="16"/>
        </w:rPr>
        <w:t xml:space="preserve">(CP) </w:t>
      </w:r>
      <w:r w:rsidR="00125F52">
        <w:rPr>
          <w:rFonts w:ascii="Helvetica Neue" w:hAnsi="Helvetica Neue"/>
          <w:szCs w:val="16"/>
        </w:rPr>
        <w:t xml:space="preserve">model, and a </w:t>
      </w:r>
      <w:r w:rsidR="005D64B3">
        <w:rPr>
          <w:rFonts w:ascii="Helvetica Neue" w:hAnsi="Helvetica Neue"/>
          <w:szCs w:val="16"/>
        </w:rPr>
        <w:t xml:space="preserve">constraint-based </w:t>
      </w:r>
      <w:r w:rsidR="00125F52">
        <w:rPr>
          <w:rFonts w:ascii="Helvetica Neue" w:hAnsi="Helvetica Neue"/>
          <w:szCs w:val="16"/>
        </w:rPr>
        <w:t xml:space="preserve">tree search procedure utilizing a late acceptance heuristic [Kinable </w:t>
      </w:r>
      <w:r w:rsidR="001A041C">
        <w:rPr>
          <w:rFonts w:ascii="Helvetica Neue" w:hAnsi="Helvetica Neue"/>
          <w:szCs w:val="16"/>
        </w:rPr>
        <w:t xml:space="preserve">et.al </w:t>
      </w:r>
      <w:r w:rsidR="00125F52">
        <w:rPr>
          <w:rFonts w:ascii="Helvetica Neue" w:hAnsi="Helvetica Neue"/>
          <w:szCs w:val="16"/>
        </w:rPr>
        <w:t xml:space="preserve">2016a, 2016b]. </w:t>
      </w:r>
      <w:r w:rsidR="005D64B3">
        <w:rPr>
          <w:rFonts w:ascii="Helvetica Neue" w:hAnsi="Helvetica Neue"/>
          <w:szCs w:val="16"/>
        </w:rPr>
        <w:t xml:space="preserve">The results obtained here confirmed basic intuitions about the scalability issues associated with some of these approaches, </w:t>
      </w:r>
      <w:r w:rsidR="005D64B3">
        <w:rPr>
          <w:rFonts w:ascii="Helvetica Neue" w:hAnsi="Helvetica Neue"/>
          <w:szCs w:val="16"/>
        </w:rPr>
        <w:lastRenderedPageBreak/>
        <w:t>namely the MILP model and, to a lesser extent, the black-box CP model. But these initial models also ignored certain real-world resource constraints, such as fuel and salt consumption and replenishment, and to further understand how these constraints influenced scalability, extended formulations were developed and evaluated</w:t>
      </w:r>
      <w:r w:rsidR="001A041C">
        <w:rPr>
          <w:rFonts w:ascii="Helvetica Neue" w:hAnsi="Helvetica Neue"/>
          <w:szCs w:val="16"/>
        </w:rPr>
        <w:t xml:space="preserve"> as an initial step toward developing a more viable solution to the dynamic snow plow planning problems. The results obtained, which do not significantly change the conclusions reached in [Kinable et.al 2016b], are reported in [Kinable et.al 2019] </w:t>
      </w:r>
      <w:r w:rsidR="001A1FA9">
        <w:rPr>
          <w:rFonts w:ascii="Helvetica Neue" w:hAnsi="Helvetica Neue"/>
          <w:szCs w:val="16"/>
        </w:rPr>
        <w:t xml:space="preserve">(attached as an appendix to this </w:t>
      </w:r>
      <w:r w:rsidR="00D022B9">
        <w:rPr>
          <w:rFonts w:ascii="Helvetica Neue" w:hAnsi="Helvetica Neue"/>
          <w:szCs w:val="16"/>
        </w:rPr>
        <w:t>report</w:t>
      </w:r>
      <w:r w:rsidR="001A1FA9">
        <w:rPr>
          <w:rFonts w:ascii="Helvetica Neue" w:hAnsi="Helvetica Neue"/>
          <w:szCs w:val="16"/>
        </w:rPr>
        <w:t>).</w:t>
      </w:r>
    </w:p>
    <w:p w14:paraId="76802049" w14:textId="2C370DAE" w:rsidR="001A1FA9" w:rsidRDefault="001A1FA9" w:rsidP="00A61304">
      <w:pPr>
        <w:spacing w:after="240"/>
        <w:rPr>
          <w:rFonts w:ascii="Helvetica Neue" w:hAnsi="Helvetica Neue"/>
          <w:szCs w:val="16"/>
        </w:rPr>
      </w:pPr>
      <w:r>
        <w:rPr>
          <w:rFonts w:ascii="Helvetica Neue" w:hAnsi="Helvetica Neue"/>
          <w:szCs w:val="16"/>
        </w:rPr>
        <w:t xml:space="preserve">Both of these analyses pointed to the need for a heuristic solution to achieve a scalable approach, and the heuristic tree search method was found to provide a basis for finding a reasonably good solution fast. Accordingly, a variant of this procedure was integrated within a local improvement search framework to </w:t>
      </w:r>
      <w:r w:rsidR="008604F5">
        <w:rPr>
          <w:rFonts w:ascii="Helvetica Neue" w:hAnsi="Helvetica Neue"/>
          <w:szCs w:val="16"/>
        </w:rPr>
        <w:t xml:space="preserve">allow for scalable generation of efficient snow plow routing problems over time. A second benefit of utilizing a local improvement search framework is that the fact that it operates by modifying the existing solution to generate new better ones makes it equally appropriate for repairing a route that has been unexpectedly found to be impassable during execution (e.g., by an abandoned vehicle). In other words, the algorithm is equally suitable </w:t>
      </w:r>
      <w:r w:rsidR="009B013A">
        <w:rPr>
          <w:rFonts w:ascii="Helvetica Neue" w:hAnsi="Helvetica Neue"/>
          <w:szCs w:val="16"/>
        </w:rPr>
        <w:t xml:space="preserve">for </w:t>
      </w:r>
      <w:r w:rsidR="009B013A" w:rsidRPr="009B013A">
        <w:rPr>
          <w:rFonts w:ascii="Helvetica Neue" w:hAnsi="Helvetica Neue"/>
          <w:i/>
          <w:szCs w:val="16"/>
        </w:rPr>
        <w:t>static</w:t>
      </w:r>
      <w:r w:rsidR="009B013A">
        <w:rPr>
          <w:rFonts w:ascii="Helvetica Neue" w:hAnsi="Helvetica Neue"/>
          <w:szCs w:val="16"/>
        </w:rPr>
        <w:t xml:space="preserve"> generation of snow plowing plans and </w:t>
      </w:r>
      <w:r w:rsidR="009B013A" w:rsidRPr="009B013A">
        <w:rPr>
          <w:rFonts w:ascii="Helvetica Neue" w:hAnsi="Helvetica Neue"/>
          <w:i/>
          <w:szCs w:val="16"/>
        </w:rPr>
        <w:t>dynamic</w:t>
      </w:r>
      <w:r w:rsidR="009B013A">
        <w:rPr>
          <w:rFonts w:ascii="Helvetica Neue" w:hAnsi="Helvetica Neue"/>
          <w:szCs w:val="16"/>
        </w:rPr>
        <w:t xml:space="preserve"> revision of plans when they are discovered to be no longer feasible. We refer to this scalable dynamic </w:t>
      </w:r>
      <w:r w:rsidR="008604F5">
        <w:rPr>
          <w:rFonts w:ascii="Helvetica Neue" w:hAnsi="Helvetica Neue"/>
          <w:szCs w:val="16"/>
        </w:rPr>
        <w:t>route planning algorithm</w:t>
      </w:r>
      <w:r w:rsidR="009B013A">
        <w:rPr>
          <w:rFonts w:ascii="Helvetica Neue" w:hAnsi="Helvetica Neue"/>
          <w:szCs w:val="16"/>
        </w:rPr>
        <w:t xml:space="preserve"> as the CMU route-planning algorithm.</w:t>
      </w:r>
    </w:p>
    <w:p w14:paraId="65A658B8" w14:textId="4698CB39" w:rsidR="009B013A" w:rsidRPr="00A61304" w:rsidRDefault="009B013A" w:rsidP="004570E1">
      <w:pPr>
        <w:spacing w:after="120"/>
        <w:rPr>
          <w:rFonts w:ascii="Helvetica Neue" w:hAnsi="Helvetica Neue"/>
          <w:b/>
          <w:szCs w:val="16"/>
        </w:rPr>
      </w:pPr>
      <w:r w:rsidRPr="00A61304">
        <w:rPr>
          <w:rFonts w:ascii="Helvetica Neue" w:hAnsi="Helvetica Neue"/>
          <w:b/>
          <w:szCs w:val="16"/>
        </w:rPr>
        <w:t xml:space="preserve">3.1 </w:t>
      </w:r>
      <w:r w:rsidR="00A61304" w:rsidRPr="00A61304">
        <w:rPr>
          <w:rFonts w:ascii="Helvetica Neue" w:hAnsi="Helvetica Neue"/>
          <w:b/>
          <w:szCs w:val="16"/>
        </w:rPr>
        <w:t>The CMU Route-Planning Algorithm</w:t>
      </w:r>
    </w:p>
    <w:p w14:paraId="0B473EDF" w14:textId="119D9694" w:rsidR="004570E1" w:rsidRPr="004570E1" w:rsidRDefault="004570E1" w:rsidP="004570E1">
      <w:pPr>
        <w:spacing w:after="120"/>
        <w:rPr>
          <w:rFonts w:ascii="Helvetica Neue" w:hAnsi="Helvetica Neue"/>
          <w:szCs w:val="16"/>
        </w:rPr>
      </w:pPr>
      <w:r w:rsidRPr="004570E1">
        <w:rPr>
          <w:rFonts w:ascii="Helvetica Neue" w:hAnsi="Helvetica Neue"/>
          <w:szCs w:val="16"/>
        </w:rPr>
        <w:t>The CMU route-planning algorithm generates routes in an iterative manner. It accepts as input a set of street segments to be plowed (referred to as “plow jobs”), a larger set of street segments that can be used for moving from one plow job to the next if necessary, the set of vehicles that are available to handle plow jobs, along with their plowing constraints (e.g., capacity, initial location), and the location of other relevant resources (e.g., salt depots).  Underlying map data associates turning information, speed limits, and other plowing constraints with input street segments.  The plow jobs, street segment data and depots are used to build a plowing graph</w:t>
      </w:r>
      <w:r w:rsidR="00272E0C">
        <w:rPr>
          <w:rFonts w:ascii="Helvetica Neue" w:hAnsi="Helvetica Neue"/>
          <w:szCs w:val="16"/>
        </w:rPr>
        <w:t xml:space="preserve"> </w:t>
      </w:r>
      <w:r w:rsidRPr="004570E1">
        <w:rPr>
          <w:rFonts w:ascii="Helvetica Neue" w:hAnsi="Helvetica Neue"/>
          <w:szCs w:val="16"/>
        </w:rPr>
        <w:t>and a routing graph respectively</w:t>
      </w:r>
      <w:r w:rsidR="00272E0C">
        <w:rPr>
          <w:rFonts w:ascii="Helvetica Neue" w:hAnsi="Helvetica Neue"/>
          <w:szCs w:val="16"/>
        </w:rPr>
        <w:t xml:space="preserve"> </w:t>
      </w:r>
      <w:r w:rsidR="00272E0C">
        <w:rPr>
          <w:rFonts w:ascii="Helvetica Neue" w:hAnsi="Helvetica Neue"/>
          <w:szCs w:val="16"/>
        </w:rPr>
        <w:t>(see Figures 4 and 5 below for an example of each)</w:t>
      </w:r>
      <w:r w:rsidRPr="004570E1">
        <w:rPr>
          <w:rFonts w:ascii="Helvetica Neue" w:hAnsi="Helvetica Neue"/>
          <w:szCs w:val="16"/>
        </w:rPr>
        <w:t>, which, in turn, are used by the algorithm to calculate efficient, feasible routes. The algorithm begins by generating an initial feasible route, using a specific search heuristic that we have developed. Once an initial route has been generated, it and subsequently generated routes are repeatedly revised to produce new alternative routes.  At each step, the quality of each new route that is generated is evaluated (e.g., by considering its projected travel time), and the search continues from the best routes found so far.</w:t>
      </w:r>
    </w:p>
    <w:p w14:paraId="16C47EF5" w14:textId="28E6F60D" w:rsidR="004570E1" w:rsidRPr="00272E0C" w:rsidRDefault="004570E1" w:rsidP="00D022B9">
      <w:pPr>
        <w:spacing w:after="240"/>
        <w:rPr>
          <w:rFonts w:ascii="Helvetica Neue" w:hAnsi="Helvetica Neue"/>
          <w:szCs w:val="16"/>
        </w:rPr>
      </w:pPr>
      <w:r w:rsidRPr="004570E1">
        <w:rPr>
          <w:rFonts w:ascii="Helvetica Neue" w:hAnsi="Helvetica Neue"/>
          <w:szCs w:val="16"/>
        </w:rPr>
        <w:t xml:space="preserve">This iterative search puts the core route generation algorithm into a class of algorithms referred to as “anytime” algorithms – it generates a good feasible solution fast, and then continues to improve on that solution as you give it more time. If generating a route in advance of execution, then one can run the algorithm for an extended amount of time to produce a more optimized route. However, if less time is available for generating a route, then a less optimal, but still feasible route can be obtained. This makes the core route generation algorithm ideally suited to provide the dynamic </w:t>
      </w:r>
      <w:r w:rsidRPr="004570E1">
        <w:rPr>
          <w:rFonts w:ascii="Helvetica Neue" w:hAnsi="Helvetica Neue"/>
          <w:szCs w:val="16"/>
        </w:rPr>
        <w:lastRenderedPageBreak/>
        <w:t xml:space="preserve">planning capabilities that </w:t>
      </w:r>
      <w:r w:rsidR="009B013A">
        <w:rPr>
          <w:rFonts w:ascii="Helvetica Neue" w:hAnsi="Helvetica Neue"/>
          <w:szCs w:val="16"/>
        </w:rPr>
        <w:t>will be inevitably needed during execution of the plowing plan</w:t>
      </w:r>
      <w:r w:rsidRPr="004570E1">
        <w:rPr>
          <w:rFonts w:ascii="Helvetica Neue" w:hAnsi="Helvetica Neue"/>
          <w:szCs w:val="16"/>
        </w:rPr>
        <w:t>.</w:t>
      </w:r>
    </w:p>
    <w:p w14:paraId="286E6919" w14:textId="3C8D0A14" w:rsidR="00432E8C" w:rsidRPr="00F66F5E" w:rsidRDefault="00D022B9" w:rsidP="00F66F5E">
      <w:pPr>
        <w:spacing w:after="120"/>
        <w:rPr>
          <w:rFonts w:ascii="Helvetica Neue" w:hAnsi="Helvetica Neue"/>
          <w:b/>
        </w:rPr>
      </w:pPr>
      <w:r>
        <w:rPr>
          <w:rFonts w:ascii="Helvetica Neue" w:hAnsi="Helvetica Neue"/>
          <w:b/>
        </w:rPr>
        <w:t xml:space="preserve">3.2 </w:t>
      </w:r>
      <w:r w:rsidR="00F66F5E" w:rsidRPr="00F66F5E">
        <w:rPr>
          <w:rFonts w:ascii="Helvetica Neue" w:hAnsi="Helvetica Neue"/>
          <w:b/>
        </w:rPr>
        <w:t>Experimental Comparison</w:t>
      </w:r>
    </w:p>
    <w:p w14:paraId="7ACFC7E1" w14:textId="23836077" w:rsidR="00F66F5E" w:rsidRPr="008F49D7" w:rsidRDefault="00F66F5E" w:rsidP="00F66F5E">
      <w:pPr>
        <w:spacing w:after="120"/>
        <w:rPr>
          <w:rFonts w:ascii="Helvetica Neue" w:hAnsi="Helvetica Neue"/>
        </w:rPr>
      </w:pPr>
      <w:r w:rsidRPr="00F66F5E">
        <w:rPr>
          <w:rFonts w:ascii="Helvetica Neue" w:hAnsi="Helvetica Neue"/>
        </w:rPr>
        <w:t>T</w:t>
      </w:r>
      <w:r>
        <w:rPr>
          <w:rFonts w:ascii="Helvetica Neue" w:hAnsi="Helvetica Neue"/>
        </w:rPr>
        <w:t xml:space="preserve">o </w:t>
      </w:r>
      <w:r w:rsidRPr="00F66F5E">
        <w:rPr>
          <w:rFonts w:ascii="Helvetica Neue" w:hAnsi="Helvetica Neue"/>
        </w:rPr>
        <w:t xml:space="preserve">calibrate the performance of </w:t>
      </w:r>
      <w:r w:rsidR="009B013A">
        <w:rPr>
          <w:rFonts w:ascii="Helvetica Neue" w:hAnsi="Helvetica Neue"/>
        </w:rPr>
        <w:t xml:space="preserve">the CMU </w:t>
      </w:r>
      <w:r w:rsidR="00791426">
        <w:rPr>
          <w:rFonts w:ascii="Helvetica Neue" w:hAnsi="Helvetica Neue"/>
        </w:rPr>
        <w:t>R</w:t>
      </w:r>
      <w:r w:rsidR="009B013A">
        <w:rPr>
          <w:rFonts w:ascii="Helvetica Neue" w:hAnsi="Helvetica Neue"/>
        </w:rPr>
        <w:t>oute</w:t>
      </w:r>
      <w:r w:rsidR="00791426">
        <w:rPr>
          <w:rFonts w:ascii="Helvetica Neue" w:hAnsi="Helvetica Neue"/>
        </w:rPr>
        <w:t xml:space="preserve"> Planner</w:t>
      </w:r>
      <w:r>
        <w:rPr>
          <w:rFonts w:ascii="Helvetica Neue" w:hAnsi="Helvetica Neue"/>
        </w:rPr>
        <w:t xml:space="preserve">, we conducted an experimental comparison </w:t>
      </w:r>
      <w:r w:rsidRPr="00F66F5E">
        <w:rPr>
          <w:rFonts w:ascii="Helvetica Neue" w:hAnsi="Helvetica Neue"/>
        </w:rPr>
        <w:t xml:space="preserve">with </w:t>
      </w:r>
      <w:r>
        <w:rPr>
          <w:rFonts w:ascii="Helvetica Neue" w:hAnsi="Helvetica Neue"/>
        </w:rPr>
        <w:t xml:space="preserve">the Routesmart system, which is currently used by the </w:t>
      </w:r>
      <w:r w:rsidRPr="00F66F5E">
        <w:rPr>
          <w:rFonts w:ascii="Helvetica Neue" w:hAnsi="Helvetica Neue"/>
        </w:rPr>
        <w:t xml:space="preserve">City of Pittsburgh </w:t>
      </w:r>
      <w:r>
        <w:rPr>
          <w:rFonts w:ascii="Helvetica Neue" w:hAnsi="Helvetica Neue"/>
        </w:rPr>
        <w:t>to generate its routes.</w:t>
      </w:r>
      <w:r w:rsidR="008F49D7">
        <w:rPr>
          <w:rFonts w:ascii="Helvetica Neue" w:hAnsi="Helvetica Neue"/>
        </w:rPr>
        <w:t xml:space="preserve"> </w:t>
      </w:r>
      <w:r w:rsidRPr="00F66F5E">
        <w:rPr>
          <w:rFonts w:ascii="Helvetica Neue" w:hAnsi="Helvetica Neue"/>
        </w:rPr>
        <w:t xml:space="preserve">The comparative analysis was carried out using City of Pittsburgh snowplow routing data for the neighborhood of Greenfield. </w:t>
      </w:r>
      <w:r w:rsidRPr="00F66F5E">
        <w:rPr>
          <w:rFonts w:ascii="Helvetica Neue" w:eastAsia="Times New Roman" w:hAnsi="Helvetica Neue" w:cs="Times New Roman"/>
        </w:rPr>
        <w:t>The area in question has </w:t>
      </w:r>
      <w:r w:rsidRPr="00F66F5E">
        <w:rPr>
          <w:rFonts w:ascii="Helvetica Neue" w:eastAsia="Times New Roman" w:hAnsi="Helvetica Neue" w:cs="Times New Roman"/>
          <w:bCs/>
        </w:rPr>
        <w:t>629</w:t>
      </w:r>
      <w:r w:rsidRPr="00F66F5E">
        <w:rPr>
          <w:rFonts w:ascii="Helvetica Neue" w:eastAsia="Times New Roman" w:hAnsi="Helvetica Neue" w:cs="Times New Roman"/>
        </w:rPr>
        <w:t xml:space="preserve"> street segment lanes (i.e., plow jobs) that have to be sequenced. These street segments were collected from one of the City’s current snowplow routes. This set of street segments was then provided as input to the CMU route planner and the resulting snowplow route was compared to the current City route.</w:t>
      </w:r>
    </w:p>
    <w:p w14:paraId="1033FB4D" w14:textId="77777777" w:rsidR="00F66F5E" w:rsidRPr="00F66F5E" w:rsidRDefault="00F66F5E" w:rsidP="004570E1">
      <w:pPr>
        <w:spacing w:after="120"/>
        <w:rPr>
          <w:rFonts w:ascii="Helvetica Neue" w:eastAsia="Times New Roman" w:hAnsi="Helvetica Neue" w:cs="Times New Roman"/>
        </w:rPr>
      </w:pPr>
      <w:r w:rsidRPr="00F66F5E">
        <w:rPr>
          <w:rFonts w:ascii="Helvetica Neue" w:eastAsia="Times New Roman" w:hAnsi="Helvetica Neue" w:cs="Times New Roman"/>
        </w:rPr>
        <w:t>Figure 2 shows three plowing schedules, the top one produced by Route Smart and the bottom two variants generated by the CMU route planner (one that minimizes the total route duration while covering all segments (formally defined as ‘makespan’), and one that prioritizes decisions to plow primary road segments before secondary roads, etc.). The graph depicts service over time, ranging from time 0 (start of plowing time) where 0% of the area has been plowed, to the end of the schedule where 100% of the area has been plowed. The different colored lines represent priority classes: P1=primary streets, P2=secondary streets, P3=tertiary streets. So for example, when instance line P1 hits 100%, the inference is that at that time, 100% of the primary road segments have been plowed. The Greenfield pilot contains only primary and secondary roads, and no tertiary roads or lower categories. The black vertical lines in the graph mark the end of a schedule (makespan).</w:t>
      </w:r>
    </w:p>
    <w:p w14:paraId="353C767D" w14:textId="77777777" w:rsidR="00F66F5E" w:rsidRPr="00F66F5E" w:rsidRDefault="00F66F5E" w:rsidP="00F66F5E">
      <w:pPr>
        <w:rPr>
          <w:rFonts w:ascii="Helvetica Neue" w:eastAsia="Times New Roman" w:hAnsi="Helvetica Neue" w:cs="Times New Roman"/>
        </w:rPr>
      </w:pPr>
    </w:p>
    <w:p w14:paraId="6B9A781E" w14:textId="77777777" w:rsidR="00F66F5E" w:rsidRPr="00F66F5E" w:rsidRDefault="00F66F5E" w:rsidP="00F66F5E">
      <w:pPr>
        <w:jc w:val="center"/>
        <w:rPr>
          <w:rFonts w:ascii="Helvetica Neue" w:eastAsia="Times New Roman" w:hAnsi="Helvetica Neue" w:cs="Times New Roman"/>
        </w:rPr>
      </w:pPr>
      <w:r w:rsidRPr="00F66F5E">
        <w:rPr>
          <w:rFonts w:ascii="Helvetica Neue" w:hAnsi="Helvetica Neue" w:cs="Helvetica"/>
          <w:noProof/>
        </w:rPr>
        <w:drawing>
          <wp:inline distT="0" distB="0" distL="0" distR="0" wp14:anchorId="15B81012" wp14:editId="514D333E">
            <wp:extent cx="45720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1FFF0785" w14:textId="77777777" w:rsidR="00F66F5E" w:rsidRPr="00F66F5E" w:rsidRDefault="00F66F5E" w:rsidP="00F66F5E">
      <w:pPr>
        <w:jc w:val="center"/>
        <w:rPr>
          <w:rFonts w:ascii="Helvetica Neue" w:eastAsia="Times New Roman" w:hAnsi="Helvetica Neue" w:cs="Times New Roman"/>
        </w:rPr>
      </w:pPr>
      <w:r w:rsidRPr="00C03046">
        <w:rPr>
          <w:rFonts w:ascii="Helvetica Neue" w:eastAsia="Times New Roman" w:hAnsi="Helvetica Neue" w:cs="Times New Roman"/>
          <w:b/>
        </w:rPr>
        <w:t>Figure 2:</w:t>
      </w:r>
      <w:r w:rsidRPr="00F66F5E">
        <w:rPr>
          <w:rFonts w:ascii="Helvetica Neue" w:eastAsia="Times New Roman" w:hAnsi="Helvetica Neue" w:cs="Times New Roman"/>
        </w:rPr>
        <w:t xml:space="preserve"> Percentage of service provide/completed over time</w:t>
      </w:r>
    </w:p>
    <w:p w14:paraId="15D02D18" w14:textId="79395F1C" w:rsidR="009B013A" w:rsidRDefault="009B013A">
      <w:pPr>
        <w:rPr>
          <w:rFonts w:ascii="Helvetica Neue" w:eastAsia="Times New Roman" w:hAnsi="Helvetica Neue" w:cs="Times New Roman"/>
        </w:rPr>
      </w:pPr>
      <w:r>
        <w:rPr>
          <w:rFonts w:ascii="Helvetica Neue" w:eastAsia="Times New Roman" w:hAnsi="Helvetica Neue" w:cs="Times New Roman"/>
        </w:rPr>
        <w:br w:type="page"/>
      </w:r>
    </w:p>
    <w:p w14:paraId="2902A7BD" w14:textId="77777777" w:rsidR="00F66F5E" w:rsidRPr="00F66F5E" w:rsidRDefault="00F66F5E" w:rsidP="00F66F5E">
      <w:pPr>
        <w:rPr>
          <w:rFonts w:ascii="Helvetica Neue" w:eastAsia="Times New Roman" w:hAnsi="Helvetica Neue" w:cs="Times New Roman"/>
        </w:rPr>
      </w:pPr>
    </w:p>
    <w:p w14:paraId="6E5EB8E6" w14:textId="77777777" w:rsidR="00F66F5E" w:rsidRPr="00F66F5E" w:rsidRDefault="00F66F5E" w:rsidP="00F66F5E">
      <w:pPr>
        <w:rPr>
          <w:rFonts w:ascii="Helvetica Neue" w:eastAsia="Times New Roman" w:hAnsi="Helvetica Neue" w:cs="Times New Roman"/>
        </w:rPr>
      </w:pPr>
    </w:p>
    <w:tbl>
      <w:tblPr>
        <w:tblStyle w:val="TableGrid"/>
        <w:tblW w:w="0" w:type="auto"/>
        <w:tblLook w:val="04A0" w:firstRow="1" w:lastRow="0" w:firstColumn="1" w:lastColumn="0" w:noHBand="0" w:noVBand="1"/>
      </w:tblPr>
      <w:tblGrid>
        <w:gridCol w:w="2607"/>
        <w:gridCol w:w="1487"/>
        <w:gridCol w:w="2027"/>
        <w:gridCol w:w="2150"/>
        <w:gridCol w:w="1079"/>
      </w:tblGrid>
      <w:tr w:rsidR="00F66F5E" w:rsidRPr="00F66F5E" w14:paraId="7D360A44" w14:textId="77777777" w:rsidTr="00132481">
        <w:tc>
          <w:tcPr>
            <w:tcW w:w="0" w:type="auto"/>
          </w:tcPr>
          <w:p w14:paraId="42E83ED3" w14:textId="77777777" w:rsidR="00F66F5E" w:rsidRPr="00F66F5E" w:rsidRDefault="00F66F5E" w:rsidP="00132481">
            <w:pPr>
              <w:rPr>
                <w:rFonts w:ascii="Helvetica Neue" w:eastAsia="Times New Roman" w:hAnsi="Helvetica Neue" w:cs="Times New Roman"/>
                <w:sz w:val="24"/>
                <w:szCs w:val="24"/>
                <w:lang w:eastAsia="en-US"/>
              </w:rPr>
            </w:pPr>
          </w:p>
        </w:tc>
        <w:tc>
          <w:tcPr>
            <w:tcW w:w="0" w:type="auto"/>
          </w:tcPr>
          <w:p w14:paraId="62BEF473"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Times New Roman"/>
                <w:sz w:val="24"/>
                <w:szCs w:val="24"/>
                <w:lang w:eastAsia="en-US"/>
              </w:rPr>
              <w:t>Route Duration</w:t>
            </w:r>
          </w:p>
        </w:tc>
        <w:tc>
          <w:tcPr>
            <w:tcW w:w="0" w:type="auto"/>
          </w:tcPr>
          <w:p w14:paraId="52B4CAC6"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Times New Roman"/>
                <w:sz w:val="24"/>
                <w:szCs w:val="24"/>
                <w:lang w:eastAsia="en-US"/>
              </w:rPr>
              <w:t>Completion Time: Primary</w:t>
            </w:r>
          </w:p>
        </w:tc>
        <w:tc>
          <w:tcPr>
            <w:tcW w:w="0" w:type="auto"/>
          </w:tcPr>
          <w:p w14:paraId="7CD3F674"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Times New Roman"/>
                <w:sz w:val="24"/>
                <w:szCs w:val="24"/>
                <w:lang w:eastAsia="en-US"/>
              </w:rPr>
              <w:t>Completion Time: Secondary</w:t>
            </w:r>
          </w:p>
        </w:tc>
        <w:tc>
          <w:tcPr>
            <w:tcW w:w="0" w:type="auto"/>
          </w:tcPr>
          <w:p w14:paraId="6AA2A8E3"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Times New Roman"/>
                <w:sz w:val="24"/>
                <w:szCs w:val="24"/>
                <w:lang w:eastAsia="en-US"/>
              </w:rPr>
              <w:t>Total U-turns</w:t>
            </w:r>
          </w:p>
        </w:tc>
      </w:tr>
      <w:tr w:rsidR="00F66F5E" w:rsidRPr="00F66F5E" w14:paraId="53E5DEBD" w14:textId="77777777" w:rsidTr="00132481">
        <w:tc>
          <w:tcPr>
            <w:tcW w:w="0" w:type="auto"/>
          </w:tcPr>
          <w:p w14:paraId="1D34D1EF" w14:textId="77777777" w:rsidR="00F66F5E" w:rsidRPr="00F66F5E" w:rsidRDefault="00F66F5E" w:rsidP="00132481">
            <w:pPr>
              <w:rPr>
                <w:rFonts w:ascii="Helvetica Neue" w:eastAsia="Times New Roman" w:hAnsi="Helvetica Neue" w:cs="Times New Roman"/>
                <w:sz w:val="24"/>
                <w:szCs w:val="24"/>
                <w:lang w:eastAsia="en-US"/>
              </w:rPr>
            </w:pPr>
            <w:r w:rsidRPr="00F66F5E">
              <w:rPr>
                <w:rFonts w:ascii="Helvetica Neue" w:eastAsia="Times New Roman" w:hAnsi="Helvetica Neue" w:cs="Times New Roman"/>
                <w:sz w:val="24"/>
                <w:szCs w:val="24"/>
                <w:lang w:eastAsia="en-US"/>
              </w:rPr>
              <w:t>RouteSmart</w:t>
            </w:r>
          </w:p>
        </w:tc>
        <w:tc>
          <w:tcPr>
            <w:tcW w:w="0" w:type="auto"/>
          </w:tcPr>
          <w:p w14:paraId="0E6681CA"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Times New Roman"/>
                <w:bCs/>
                <w:sz w:val="24"/>
                <w:szCs w:val="24"/>
                <w:lang w:eastAsia="en-US"/>
              </w:rPr>
              <w:t>01:40:42h</w:t>
            </w:r>
          </w:p>
        </w:tc>
        <w:tc>
          <w:tcPr>
            <w:tcW w:w="0" w:type="auto"/>
          </w:tcPr>
          <w:p w14:paraId="0D8DCC32"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Times New Roman"/>
                <w:sz w:val="24"/>
                <w:szCs w:val="24"/>
                <w:lang w:eastAsia="en-US"/>
              </w:rPr>
              <w:t>6002s</w:t>
            </w:r>
          </w:p>
        </w:tc>
        <w:tc>
          <w:tcPr>
            <w:tcW w:w="0" w:type="auto"/>
          </w:tcPr>
          <w:p w14:paraId="13DF5B48"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Times New Roman"/>
                <w:sz w:val="24"/>
                <w:szCs w:val="24"/>
                <w:lang w:eastAsia="en-US"/>
              </w:rPr>
              <w:t>5836s</w:t>
            </w:r>
          </w:p>
        </w:tc>
        <w:tc>
          <w:tcPr>
            <w:tcW w:w="0" w:type="auto"/>
          </w:tcPr>
          <w:p w14:paraId="7ABD86B6"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Times New Roman"/>
                <w:sz w:val="24"/>
                <w:szCs w:val="24"/>
                <w:lang w:eastAsia="en-US"/>
              </w:rPr>
              <w:t>18</w:t>
            </w:r>
          </w:p>
        </w:tc>
      </w:tr>
      <w:tr w:rsidR="00F66F5E" w:rsidRPr="00F66F5E" w14:paraId="45A60140" w14:textId="77777777" w:rsidTr="00132481">
        <w:tc>
          <w:tcPr>
            <w:tcW w:w="0" w:type="auto"/>
          </w:tcPr>
          <w:p w14:paraId="349EE4C8" w14:textId="77777777" w:rsidR="00F66F5E" w:rsidRPr="00F66F5E" w:rsidRDefault="00F66F5E" w:rsidP="00132481">
            <w:pPr>
              <w:rPr>
                <w:rFonts w:ascii="Helvetica Neue" w:eastAsia="Times New Roman" w:hAnsi="Helvetica Neue" w:cs="Times New Roman"/>
                <w:sz w:val="24"/>
                <w:szCs w:val="24"/>
                <w:lang w:eastAsia="en-US"/>
              </w:rPr>
            </w:pPr>
            <w:r w:rsidRPr="00F66F5E">
              <w:rPr>
                <w:rFonts w:ascii="Helvetica Neue" w:eastAsia="Times New Roman" w:hAnsi="Helvetica Neue" w:cs="Times New Roman"/>
                <w:sz w:val="24"/>
                <w:szCs w:val="24"/>
                <w:lang w:eastAsia="en-US"/>
              </w:rPr>
              <w:t>CMU Planner: Make span Minimization</w:t>
            </w:r>
          </w:p>
        </w:tc>
        <w:tc>
          <w:tcPr>
            <w:tcW w:w="0" w:type="auto"/>
          </w:tcPr>
          <w:p w14:paraId="4EBBAA9E" w14:textId="77777777" w:rsidR="00F66F5E" w:rsidRPr="00F66F5E" w:rsidRDefault="00F66F5E" w:rsidP="00132481">
            <w:pPr>
              <w:jc w:val="center"/>
              <w:rPr>
                <w:rFonts w:ascii="Helvetica Neue" w:eastAsia="Times New Roman" w:hAnsi="Helvetica Neue" w:cs="Times New Roman"/>
                <w:sz w:val="24"/>
                <w:szCs w:val="24"/>
                <w:lang w:eastAsia="en-US"/>
              </w:rPr>
            </w:pPr>
          </w:p>
          <w:p w14:paraId="108D40B3"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Arial"/>
                <w:bCs/>
                <w:color w:val="222222"/>
                <w:sz w:val="24"/>
                <w:szCs w:val="24"/>
                <w:lang w:eastAsia="en-US"/>
              </w:rPr>
              <w:t>01:28:42h</w:t>
            </w:r>
          </w:p>
        </w:tc>
        <w:tc>
          <w:tcPr>
            <w:tcW w:w="0" w:type="auto"/>
          </w:tcPr>
          <w:p w14:paraId="15F7C994" w14:textId="77777777" w:rsidR="00F66F5E" w:rsidRPr="00F66F5E" w:rsidRDefault="00F66F5E" w:rsidP="00132481">
            <w:pPr>
              <w:jc w:val="center"/>
              <w:rPr>
                <w:rFonts w:ascii="Helvetica Neue" w:eastAsia="Times New Roman" w:hAnsi="Helvetica Neue" w:cs="Times New Roman"/>
                <w:sz w:val="24"/>
                <w:szCs w:val="24"/>
                <w:lang w:eastAsia="en-US"/>
              </w:rPr>
            </w:pPr>
          </w:p>
          <w:p w14:paraId="5DFCEF3B"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Arial"/>
                <w:color w:val="222222"/>
                <w:sz w:val="24"/>
                <w:szCs w:val="24"/>
                <w:lang w:eastAsia="en-US"/>
              </w:rPr>
              <w:t>5282s</w:t>
            </w:r>
          </w:p>
        </w:tc>
        <w:tc>
          <w:tcPr>
            <w:tcW w:w="0" w:type="auto"/>
          </w:tcPr>
          <w:p w14:paraId="4B729AAD" w14:textId="77777777" w:rsidR="00F66F5E" w:rsidRPr="00F66F5E" w:rsidRDefault="00F66F5E" w:rsidP="00132481">
            <w:pPr>
              <w:jc w:val="center"/>
              <w:rPr>
                <w:rFonts w:ascii="Helvetica Neue" w:eastAsia="Times New Roman" w:hAnsi="Helvetica Neue" w:cs="Times New Roman"/>
                <w:sz w:val="24"/>
                <w:szCs w:val="24"/>
                <w:lang w:eastAsia="en-US"/>
              </w:rPr>
            </w:pPr>
          </w:p>
          <w:p w14:paraId="06A4BC70"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Arial"/>
                <w:color w:val="222222"/>
                <w:sz w:val="24"/>
                <w:szCs w:val="24"/>
                <w:lang w:eastAsia="en-US"/>
              </w:rPr>
              <w:t>5137s</w:t>
            </w:r>
          </w:p>
        </w:tc>
        <w:tc>
          <w:tcPr>
            <w:tcW w:w="0" w:type="auto"/>
          </w:tcPr>
          <w:p w14:paraId="78DDC324" w14:textId="77777777" w:rsidR="00F66F5E" w:rsidRPr="00F66F5E" w:rsidRDefault="00F66F5E" w:rsidP="00132481">
            <w:pPr>
              <w:jc w:val="center"/>
              <w:rPr>
                <w:rFonts w:ascii="Helvetica Neue" w:eastAsia="Times New Roman" w:hAnsi="Helvetica Neue" w:cs="Times New Roman"/>
                <w:sz w:val="24"/>
                <w:szCs w:val="24"/>
                <w:lang w:eastAsia="en-US"/>
              </w:rPr>
            </w:pPr>
          </w:p>
          <w:p w14:paraId="6E942D98"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Arial"/>
                <w:color w:val="222222"/>
                <w:sz w:val="24"/>
                <w:szCs w:val="24"/>
                <w:lang w:eastAsia="en-US"/>
              </w:rPr>
              <w:t>17</w:t>
            </w:r>
          </w:p>
        </w:tc>
      </w:tr>
      <w:tr w:rsidR="00F66F5E" w:rsidRPr="00F66F5E" w14:paraId="09B91C6D" w14:textId="77777777" w:rsidTr="00132481">
        <w:tc>
          <w:tcPr>
            <w:tcW w:w="0" w:type="auto"/>
          </w:tcPr>
          <w:p w14:paraId="0C8AD6C9" w14:textId="77777777" w:rsidR="00F66F5E" w:rsidRPr="00F66F5E" w:rsidRDefault="00F66F5E" w:rsidP="00132481">
            <w:pPr>
              <w:rPr>
                <w:rFonts w:ascii="Helvetica Neue" w:eastAsia="Times New Roman" w:hAnsi="Helvetica Neue" w:cs="Times New Roman"/>
                <w:sz w:val="24"/>
                <w:szCs w:val="24"/>
                <w:lang w:eastAsia="en-US"/>
              </w:rPr>
            </w:pPr>
            <w:r w:rsidRPr="00F66F5E">
              <w:rPr>
                <w:rFonts w:ascii="Helvetica Neue" w:eastAsia="Times New Roman" w:hAnsi="Helvetica Neue" w:cs="Times New Roman"/>
                <w:sz w:val="24"/>
                <w:szCs w:val="24"/>
                <w:lang w:eastAsia="en-US"/>
              </w:rPr>
              <w:t xml:space="preserve">CMU Planner: Lex (prioritized) Search </w:t>
            </w:r>
          </w:p>
        </w:tc>
        <w:tc>
          <w:tcPr>
            <w:tcW w:w="0" w:type="auto"/>
          </w:tcPr>
          <w:p w14:paraId="455E8B07" w14:textId="77777777" w:rsidR="00F66F5E" w:rsidRPr="00F66F5E" w:rsidRDefault="00F66F5E" w:rsidP="00132481">
            <w:pPr>
              <w:jc w:val="center"/>
              <w:rPr>
                <w:rFonts w:ascii="Helvetica Neue" w:eastAsia="Times New Roman" w:hAnsi="Helvetica Neue" w:cs="Times New Roman"/>
                <w:sz w:val="24"/>
                <w:szCs w:val="24"/>
                <w:lang w:eastAsia="en-US"/>
              </w:rPr>
            </w:pPr>
          </w:p>
          <w:p w14:paraId="57085340"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Arial"/>
                <w:bCs/>
                <w:color w:val="222222"/>
                <w:sz w:val="24"/>
                <w:szCs w:val="24"/>
                <w:lang w:eastAsia="en-US"/>
              </w:rPr>
              <w:t>01:38:48h</w:t>
            </w:r>
          </w:p>
        </w:tc>
        <w:tc>
          <w:tcPr>
            <w:tcW w:w="0" w:type="auto"/>
          </w:tcPr>
          <w:p w14:paraId="756E9191" w14:textId="77777777" w:rsidR="00F66F5E" w:rsidRPr="00F66F5E" w:rsidRDefault="00F66F5E" w:rsidP="00132481">
            <w:pPr>
              <w:jc w:val="center"/>
              <w:rPr>
                <w:rFonts w:ascii="Helvetica Neue" w:eastAsia="Times New Roman" w:hAnsi="Helvetica Neue" w:cs="Times New Roman"/>
                <w:sz w:val="24"/>
                <w:szCs w:val="24"/>
                <w:lang w:eastAsia="en-US"/>
              </w:rPr>
            </w:pPr>
          </w:p>
          <w:p w14:paraId="2DD36748"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Arial"/>
                <w:bCs/>
                <w:color w:val="222222"/>
                <w:sz w:val="24"/>
                <w:szCs w:val="24"/>
                <w:lang w:eastAsia="en-US"/>
              </w:rPr>
              <w:t>1906s</w:t>
            </w:r>
          </w:p>
        </w:tc>
        <w:tc>
          <w:tcPr>
            <w:tcW w:w="0" w:type="auto"/>
          </w:tcPr>
          <w:p w14:paraId="222DF586" w14:textId="77777777" w:rsidR="00F66F5E" w:rsidRPr="00F66F5E" w:rsidRDefault="00F66F5E" w:rsidP="00132481">
            <w:pPr>
              <w:jc w:val="center"/>
              <w:rPr>
                <w:rFonts w:ascii="Helvetica Neue" w:eastAsia="Times New Roman" w:hAnsi="Helvetica Neue" w:cs="Times New Roman"/>
                <w:sz w:val="24"/>
                <w:szCs w:val="24"/>
                <w:lang w:eastAsia="en-US"/>
              </w:rPr>
            </w:pPr>
          </w:p>
          <w:p w14:paraId="5830CA47"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Arial"/>
                <w:color w:val="222222"/>
                <w:sz w:val="24"/>
                <w:szCs w:val="24"/>
                <w:lang w:eastAsia="en-US"/>
              </w:rPr>
              <w:t>5705s</w:t>
            </w:r>
          </w:p>
        </w:tc>
        <w:tc>
          <w:tcPr>
            <w:tcW w:w="0" w:type="auto"/>
          </w:tcPr>
          <w:p w14:paraId="62CCF343" w14:textId="77777777" w:rsidR="00F66F5E" w:rsidRPr="00F66F5E" w:rsidRDefault="00F66F5E" w:rsidP="00132481">
            <w:pPr>
              <w:jc w:val="center"/>
              <w:rPr>
                <w:rFonts w:ascii="Helvetica Neue" w:eastAsia="Times New Roman" w:hAnsi="Helvetica Neue" w:cs="Times New Roman"/>
                <w:sz w:val="24"/>
                <w:szCs w:val="24"/>
                <w:lang w:eastAsia="en-US"/>
              </w:rPr>
            </w:pPr>
          </w:p>
          <w:p w14:paraId="6B9D39A3" w14:textId="77777777" w:rsidR="00F66F5E" w:rsidRPr="00F66F5E" w:rsidRDefault="00F66F5E" w:rsidP="00132481">
            <w:pPr>
              <w:jc w:val="center"/>
              <w:rPr>
                <w:rFonts w:ascii="Helvetica Neue" w:eastAsia="Times New Roman" w:hAnsi="Helvetica Neue" w:cs="Times New Roman"/>
                <w:sz w:val="24"/>
                <w:szCs w:val="24"/>
                <w:lang w:eastAsia="en-US"/>
              </w:rPr>
            </w:pPr>
            <w:r w:rsidRPr="00F66F5E">
              <w:rPr>
                <w:rFonts w:ascii="Helvetica Neue" w:eastAsia="Times New Roman" w:hAnsi="Helvetica Neue" w:cs="Times New Roman"/>
                <w:sz w:val="24"/>
                <w:szCs w:val="24"/>
                <w:lang w:eastAsia="en-US"/>
              </w:rPr>
              <w:t>17</w:t>
            </w:r>
          </w:p>
        </w:tc>
      </w:tr>
    </w:tbl>
    <w:p w14:paraId="1D843EF7" w14:textId="77777777" w:rsidR="00F66F5E" w:rsidRPr="00F66F5E" w:rsidRDefault="00F66F5E" w:rsidP="00F66F5E">
      <w:pPr>
        <w:rPr>
          <w:rFonts w:ascii="Helvetica Neue" w:eastAsia="Times New Roman" w:hAnsi="Helvetica Neue" w:cs="Times New Roman"/>
        </w:rPr>
      </w:pPr>
    </w:p>
    <w:p w14:paraId="75705A80" w14:textId="77777777" w:rsidR="00F66F5E" w:rsidRPr="00F66F5E" w:rsidRDefault="00F66F5E" w:rsidP="00F66F5E">
      <w:pPr>
        <w:spacing w:after="120"/>
        <w:jc w:val="center"/>
        <w:rPr>
          <w:rFonts w:ascii="Helvetica Neue" w:eastAsia="Times New Roman" w:hAnsi="Helvetica Neue" w:cs="Times New Roman"/>
        </w:rPr>
      </w:pPr>
      <w:r w:rsidRPr="00C03046">
        <w:rPr>
          <w:rFonts w:ascii="Helvetica Neue" w:eastAsia="Times New Roman" w:hAnsi="Helvetica Neue" w:cs="Times New Roman"/>
          <w:b/>
        </w:rPr>
        <w:t>Table 1</w:t>
      </w:r>
      <w:r w:rsidRPr="00F66F5E">
        <w:rPr>
          <w:rFonts w:ascii="Helvetica Neue" w:eastAsia="Times New Roman" w:hAnsi="Helvetica Neue" w:cs="Times New Roman"/>
        </w:rPr>
        <w:t>: Comparative expected plowing completion times</w:t>
      </w:r>
    </w:p>
    <w:p w14:paraId="724CD95B" w14:textId="77777777" w:rsidR="00F66F5E" w:rsidRPr="00F66F5E" w:rsidRDefault="00F66F5E" w:rsidP="00F66F5E">
      <w:pPr>
        <w:spacing w:after="120"/>
        <w:rPr>
          <w:rFonts w:ascii="Helvetica Neue" w:eastAsia="Times New Roman" w:hAnsi="Helvetica Neue" w:cs="Times New Roman"/>
        </w:rPr>
      </w:pPr>
      <w:r w:rsidRPr="00F66F5E">
        <w:rPr>
          <w:rFonts w:ascii="Helvetica Neue" w:eastAsia="Times New Roman" w:hAnsi="Helvetica Neue" w:cs="Times New Roman"/>
        </w:rPr>
        <w:t>Table 1 provides the numerical results for each of the three alternatives. A couple of observations can be made:</w:t>
      </w:r>
    </w:p>
    <w:p w14:paraId="093B77D1" w14:textId="77777777" w:rsidR="00F66F5E" w:rsidRPr="00F66F5E" w:rsidRDefault="00F66F5E" w:rsidP="00F66F5E">
      <w:pPr>
        <w:pStyle w:val="ListParagraph"/>
        <w:numPr>
          <w:ilvl w:val="0"/>
          <w:numId w:val="1"/>
        </w:numPr>
        <w:spacing w:after="120"/>
        <w:contextualSpacing w:val="0"/>
        <w:rPr>
          <w:rFonts w:ascii="Helvetica Neue" w:eastAsia="Times New Roman" w:hAnsi="Helvetica Neue" w:cs="Times New Roman"/>
          <w:szCs w:val="24"/>
          <w:lang w:eastAsia="en-US"/>
        </w:rPr>
      </w:pPr>
      <w:r w:rsidRPr="00F66F5E">
        <w:rPr>
          <w:rFonts w:ascii="Helvetica Neue" w:eastAsia="Times New Roman" w:hAnsi="Helvetica Neue" w:cs="Times New Roman"/>
          <w:szCs w:val="24"/>
          <w:lang w:eastAsia="en-US"/>
        </w:rPr>
        <w:t>Routesmart has the longest makespan, the most u-turns, and is overall the slowest in comparison to the routing plan that was provided to us by the City of Pittsburgh.</w:t>
      </w:r>
    </w:p>
    <w:p w14:paraId="6450B6D9" w14:textId="77777777" w:rsidR="00F66F5E" w:rsidRDefault="00F66F5E" w:rsidP="00F66F5E">
      <w:pPr>
        <w:pStyle w:val="ListParagraph"/>
        <w:numPr>
          <w:ilvl w:val="0"/>
          <w:numId w:val="1"/>
        </w:numPr>
        <w:spacing w:after="120"/>
        <w:contextualSpacing w:val="0"/>
        <w:rPr>
          <w:rFonts w:ascii="Helvetica Neue" w:eastAsia="Times New Roman" w:hAnsi="Helvetica Neue" w:cs="Times New Roman"/>
          <w:szCs w:val="24"/>
          <w:lang w:eastAsia="en-US"/>
        </w:rPr>
      </w:pPr>
      <w:r w:rsidRPr="00F66F5E">
        <w:rPr>
          <w:rFonts w:ascii="Helvetica Neue" w:eastAsia="Times New Roman" w:hAnsi="Helvetica Neue" w:cs="Times New Roman"/>
          <w:szCs w:val="24"/>
          <w:lang w:eastAsia="en-US"/>
        </w:rPr>
        <w:t>Optimizing towards makespan clearly results in the shortest schedule. Interestingly however, if we optimize using Lexicographic (i.e., prioritized) search, we still end up with a shorter schedule than the RouteSmart schedule. The Lex search schedule takes about 10 minutes longer to complete than the makespan schedule, but the primary roads are cleared significantly faster (56 minutes).</w:t>
      </w:r>
    </w:p>
    <w:p w14:paraId="64ABB675" w14:textId="4591DB1F" w:rsidR="00F66F5E" w:rsidRPr="00F66F5E" w:rsidRDefault="00F66F5E" w:rsidP="00F66F5E">
      <w:pPr>
        <w:spacing w:after="120"/>
        <w:rPr>
          <w:rFonts w:ascii="Helvetica Neue" w:eastAsia="Times New Roman" w:hAnsi="Helvetica Neue" w:cs="Times New Roman"/>
        </w:rPr>
      </w:pPr>
      <w:r w:rsidRPr="00F66F5E">
        <w:rPr>
          <w:rFonts w:ascii="Helvetica Neue" w:eastAsia="Times New Roman" w:hAnsi="Helvetica Neue" w:cs="Times New Roman"/>
        </w:rPr>
        <w:br/>
      </w:r>
      <w:r w:rsidRPr="00F66F5E">
        <w:rPr>
          <w:rFonts w:ascii="Helvetica Neue" w:eastAsia="Times New Roman" w:hAnsi="Helvetica Neue" w:cs="Times New Roman"/>
          <w:bCs/>
        </w:rPr>
        <w:t xml:space="preserve">The graph in Figure 3 </w:t>
      </w:r>
      <w:r w:rsidRPr="00F66F5E">
        <w:rPr>
          <w:rFonts w:ascii="Helvetica Neue" w:eastAsia="Times New Roman" w:hAnsi="Helvetica Neue" w:cs="Times New Roman"/>
        </w:rPr>
        <w:t>gives a different view of the same data as the previous graph. Here the service rate is displayed, expressed in ft/s, aggregated over all routes. A service rate of 0 means that no vehicles in the schedule are plowing at that moment. For instance, at the end of the schedule, just before the makespan marker, the vehicles are done plowing and are returning to the depot, hence the service time at that time is 0. Notice that the bars are stacked (they are NOT behind each other). The height of the bar depends on whether all vehicles are plowing, and their speed. The colors again indicate the priority class: if the bar is blue, only primary roads are being plowed; if a bar is green, only secondary roads are being plowed. If a bar is both blue and green, at least one primary and one secondary road are simultaneously being plowed at that time. Note that the Lexicographic (i.e., prioritized) search, does not simplistically enforce that all primaries are plowed strictly before secondaries; instead, a more sophisticated approach is utilized where priority is given to the primary roads, but plowing secondary roads is allowed whenever this is advantageous to the overall schedule.</w:t>
      </w:r>
    </w:p>
    <w:p w14:paraId="2A83A4D6" w14:textId="77777777" w:rsidR="00F66F5E" w:rsidRPr="00F66F5E" w:rsidRDefault="00F66F5E" w:rsidP="00F66F5E">
      <w:pPr>
        <w:jc w:val="center"/>
        <w:rPr>
          <w:rFonts w:ascii="Helvetica Neue" w:eastAsia="Times New Roman" w:hAnsi="Helvetica Neue" w:cs="Times New Roman"/>
        </w:rPr>
      </w:pPr>
      <w:r w:rsidRPr="00F66F5E">
        <w:rPr>
          <w:rFonts w:ascii="Helvetica Neue" w:hAnsi="Helvetica Neue" w:cs="Helvetica"/>
          <w:noProof/>
        </w:rPr>
        <w:lastRenderedPageBreak/>
        <w:drawing>
          <wp:inline distT="0" distB="0" distL="0" distR="0" wp14:anchorId="19B3ADEA" wp14:editId="1D239C10">
            <wp:extent cx="45720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175762A9" w14:textId="77777777" w:rsidR="00F66F5E" w:rsidRPr="00F66F5E" w:rsidRDefault="00F66F5E" w:rsidP="00F66F5E">
      <w:pPr>
        <w:spacing w:after="120"/>
        <w:jc w:val="center"/>
        <w:rPr>
          <w:rFonts w:ascii="Helvetica Neue" w:eastAsia="Times New Roman" w:hAnsi="Helvetica Neue" w:cs="Times New Roman"/>
        </w:rPr>
      </w:pPr>
      <w:r w:rsidRPr="00C03046">
        <w:rPr>
          <w:rFonts w:ascii="Helvetica Neue" w:eastAsia="Times New Roman" w:hAnsi="Helvetica Neue" w:cs="Times New Roman"/>
          <w:b/>
        </w:rPr>
        <w:t>Figure 3:</w:t>
      </w:r>
      <w:r w:rsidRPr="00F66F5E">
        <w:rPr>
          <w:rFonts w:ascii="Helvetica Neue" w:eastAsia="Times New Roman" w:hAnsi="Helvetica Neue" w:cs="Times New Roman"/>
        </w:rPr>
        <w:t xml:space="preserve"> Plowing service rates</w:t>
      </w:r>
    </w:p>
    <w:p w14:paraId="302374E6" w14:textId="04BF993C" w:rsidR="00432E8C" w:rsidRDefault="00F66F5E" w:rsidP="00F66F5E">
      <w:pPr>
        <w:spacing w:after="120"/>
        <w:rPr>
          <w:rFonts w:ascii="Helvetica Neue" w:eastAsia="Times New Roman" w:hAnsi="Helvetica Neue" w:cs="Times New Roman"/>
        </w:rPr>
      </w:pPr>
      <w:r w:rsidRPr="00F66F5E">
        <w:rPr>
          <w:rFonts w:ascii="Helvetica Neue" w:eastAsia="Times New Roman" w:hAnsi="Helvetica Neue" w:cs="Times New Roman"/>
        </w:rPr>
        <w:t>Finally, Figures 4 and 5 show the plowing graph and the routing graph respectively for the Greenfield neighborhood experiment. The plowing graph (Figure 4) contains all streets that require plowing. The blue square on the left is the 3rd division depot, where the salt is stored and the vehicles are located.  The plowing graph is a subgraph of the routing graph (Figure 5) that represents the larger set of “deadhead” road segments that the vehicle can travel when moving from one plowing segment to the next.</w:t>
      </w:r>
    </w:p>
    <w:p w14:paraId="01F2E277" w14:textId="77777777" w:rsidR="00F66F5E" w:rsidRDefault="00F66F5E" w:rsidP="00F66F5E">
      <w:pPr>
        <w:spacing w:after="120"/>
        <w:rPr>
          <w:rFonts w:eastAsia="Times New Roman" w:cs="Times New Roman"/>
        </w:rPr>
      </w:pPr>
    </w:p>
    <w:p w14:paraId="5DE69D4F" w14:textId="77777777" w:rsidR="00F66F5E" w:rsidRDefault="00F66F5E" w:rsidP="00F66F5E">
      <w:pPr>
        <w:widowControl w:val="0"/>
        <w:autoSpaceDE w:val="0"/>
        <w:autoSpaceDN w:val="0"/>
        <w:adjustRightInd w:val="0"/>
        <w:jc w:val="center"/>
        <w:rPr>
          <w:rFonts w:ascii="Helvetica" w:hAnsi="Helvetica" w:cs="Helvetica"/>
        </w:rPr>
      </w:pPr>
      <w:r>
        <w:rPr>
          <w:rFonts w:ascii="Helvetica" w:hAnsi="Helvetica" w:cs="Helvetica"/>
          <w:noProof/>
        </w:rPr>
        <w:drawing>
          <wp:inline distT="0" distB="0" distL="0" distR="0" wp14:anchorId="54A13715" wp14:editId="47CAFB11">
            <wp:extent cx="5199864" cy="317754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1661" cy="3178638"/>
                    </a:xfrm>
                    <a:prstGeom prst="rect">
                      <a:avLst/>
                    </a:prstGeom>
                    <a:noFill/>
                    <a:ln>
                      <a:noFill/>
                    </a:ln>
                  </pic:spPr>
                </pic:pic>
              </a:graphicData>
            </a:graphic>
          </wp:inline>
        </w:drawing>
      </w:r>
    </w:p>
    <w:p w14:paraId="732DD4BD" w14:textId="77777777" w:rsidR="00F66F5E" w:rsidRDefault="00F66F5E" w:rsidP="00F66F5E">
      <w:pPr>
        <w:widowControl w:val="0"/>
        <w:autoSpaceDE w:val="0"/>
        <w:autoSpaceDN w:val="0"/>
        <w:adjustRightInd w:val="0"/>
        <w:jc w:val="center"/>
        <w:rPr>
          <w:rFonts w:cs="Helvetica"/>
          <w:b/>
        </w:rPr>
      </w:pPr>
    </w:p>
    <w:p w14:paraId="40473CDD" w14:textId="77777777" w:rsidR="00F66F5E" w:rsidRPr="00C03046" w:rsidRDefault="00F66F5E" w:rsidP="00F66F5E">
      <w:pPr>
        <w:widowControl w:val="0"/>
        <w:autoSpaceDE w:val="0"/>
        <w:autoSpaceDN w:val="0"/>
        <w:adjustRightInd w:val="0"/>
        <w:spacing w:after="240"/>
        <w:jc w:val="center"/>
        <w:rPr>
          <w:rFonts w:ascii="Helvetica Neue" w:hAnsi="Helvetica Neue" w:cs="Helvetica"/>
        </w:rPr>
      </w:pPr>
      <w:r w:rsidRPr="00C03046">
        <w:rPr>
          <w:rFonts w:ascii="Helvetica Neue" w:hAnsi="Helvetica Neue" w:cs="Helvetica"/>
          <w:b/>
        </w:rPr>
        <w:t>Figure 4:</w:t>
      </w:r>
      <w:r w:rsidRPr="00C03046">
        <w:rPr>
          <w:rFonts w:ascii="Helvetica Neue" w:hAnsi="Helvetica Neue" w:cs="Helvetica"/>
        </w:rPr>
        <w:t xml:space="preserve"> The Plowing Graph for Greenfield</w:t>
      </w:r>
    </w:p>
    <w:p w14:paraId="07F6BAD6" w14:textId="77777777" w:rsidR="00F66F5E" w:rsidRDefault="00F66F5E" w:rsidP="00F66F5E">
      <w:pPr>
        <w:widowControl w:val="0"/>
        <w:autoSpaceDE w:val="0"/>
        <w:autoSpaceDN w:val="0"/>
        <w:adjustRightInd w:val="0"/>
        <w:jc w:val="center"/>
        <w:rPr>
          <w:rFonts w:ascii="Helvetica" w:hAnsi="Helvetica" w:cs="Helvetica"/>
        </w:rPr>
      </w:pPr>
      <w:r>
        <w:rPr>
          <w:rFonts w:ascii="Helvetica" w:hAnsi="Helvetica" w:cs="Helvetica"/>
          <w:noProof/>
        </w:rPr>
        <w:lastRenderedPageBreak/>
        <w:drawing>
          <wp:inline distT="0" distB="0" distL="0" distR="0" wp14:anchorId="510E9E3B" wp14:editId="38D91C38">
            <wp:extent cx="5245735" cy="3819981"/>
            <wp:effectExtent l="0" t="0" r="1206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7415" cy="3821205"/>
                    </a:xfrm>
                    <a:prstGeom prst="rect">
                      <a:avLst/>
                    </a:prstGeom>
                    <a:noFill/>
                    <a:ln>
                      <a:noFill/>
                    </a:ln>
                  </pic:spPr>
                </pic:pic>
              </a:graphicData>
            </a:graphic>
          </wp:inline>
        </w:drawing>
      </w:r>
    </w:p>
    <w:p w14:paraId="1F6A6156" w14:textId="77777777" w:rsidR="00F66F5E" w:rsidRPr="0049202D" w:rsidRDefault="00F66F5E" w:rsidP="00F66F5E">
      <w:pPr>
        <w:widowControl w:val="0"/>
        <w:autoSpaceDE w:val="0"/>
        <w:autoSpaceDN w:val="0"/>
        <w:adjustRightInd w:val="0"/>
        <w:jc w:val="center"/>
        <w:rPr>
          <w:rFonts w:cs="Helvetica"/>
        </w:rPr>
      </w:pPr>
    </w:p>
    <w:p w14:paraId="4F24DF8E" w14:textId="77777777" w:rsidR="00F66F5E" w:rsidRPr="00C03046" w:rsidRDefault="00F66F5E" w:rsidP="00F66F5E">
      <w:pPr>
        <w:spacing w:after="120"/>
        <w:jc w:val="center"/>
        <w:rPr>
          <w:rFonts w:ascii="Helvetica Neue" w:eastAsia="Times New Roman" w:hAnsi="Helvetica Neue" w:cs="Times New Roman"/>
        </w:rPr>
      </w:pPr>
      <w:r w:rsidRPr="00C03046">
        <w:rPr>
          <w:rFonts w:ascii="Helvetica Neue" w:eastAsia="Times New Roman" w:hAnsi="Helvetica Neue" w:cs="Times New Roman"/>
          <w:b/>
        </w:rPr>
        <w:t>Figure 5:</w:t>
      </w:r>
      <w:r w:rsidRPr="00C03046">
        <w:rPr>
          <w:rFonts w:ascii="Helvetica Neue" w:eastAsia="Times New Roman" w:hAnsi="Helvetica Neue" w:cs="Times New Roman"/>
        </w:rPr>
        <w:t xml:space="preserve"> The Routing Graph for Greenfield</w:t>
      </w:r>
    </w:p>
    <w:p w14:paraId="456655B5" w14:textId="77777777" w:rsidR="00F66F5E" w:rsidRDefault="00F66F5E" w:rsidP="00F66F5E">
      <w:pPr>
        <w:spacing w:after="120"/>
        <w:rPr>
          <w:rFonts w:ascii="Helvetica Neue" w:hAnsi="Helvetica Neue"/>
        </w:rPr>
      </w:pPr>
    </w:p>
    <w:p w14:paraId="6AAC01E9" w14:textId="1044DD24" w:rsidR="0067127F" w:rsidRDefault="00D022B9" w:rsidP="00330F6F">
      <w:pPr>
        <w:spacing w:after="240"/>
        <w:rPr>
          <w:rFonts w:ascii="Helvetica Neue" w:hAnsi="Helvetica Neue"/>
          <w:b/>
          <w:sz w:val="28"/>
        </w:rPr>
      </w:pPr>
      <w:r>
        <w:rPr>
          <w:rFonts w:ascii="Helvetica Neue" w:hAnsi="Helvetica Neue"/>
          <w:b/>
          <w:sz w:val="28"/>
        </w:rPr>
        <w:t xml:space="preserve">4. </w:t>
      </w:r>
      <w:r w:rsidR="0067127F" w:rsidRPr="0067127F">
        <w:rPr>
          <w:rFonts w:ascii="Helvetica Neue" w:hAnsi="Helvetica Neue"/>
          <w:b/>
          <w:sz w:val="28"/>
        </w:rPr>
        <w:t>In-Vehicle Navigation</w:t>
      </w:r>
    </w:p>
    <w:p w14:paraId="3979B4DE" w14:textId="0B8ADB7B" w:rsidR="0067127F" w:rsidRDefault="00D022B9" w:rsidP="00330F6F">
      <w:pPr>
        <w:spacing w:after="240"/>
        <w:rPr>
          <w:rFonts w:ascii="Helvetica Neue" w:hAnsi="Helvetica Neue"/>
        </w:rPr>
      </w:pPr>
      <w:r w:rsidRPr="00D022B9">
        <w:rPr>
          <w:rFonts w:ascii="Helvetica Neue" w:hAnsi="Helvetica Neue"/>
        </w:rPr>
        <w:t xml:space="preserve">A second major thrust of the </w:t>
      </w:r>
      <w:r>
        <w:rPr>
          <w:rFonts w:ascii="Helvetica Neue" w:hAnsi="Helvetica Neue"/>
        </w:rPr>
        <w:t xml:space="preserve">project was the further development of a mobile app that provides turn-by-turn instructions to the driver during execution of a previously planned snow plow route. Building on our previously </w:t>
      </w:r>
      <w:r w:rsidR="00962CD6">
        <w:rPr>
          <w:rFonts w:ascii="Helvetica Neue" w:hAnsi="Helvetica Neue"/>
        </w:rPr>
        <w:t>work, the</w:t>
      </w:r>
      <w:r>
        <w:rPr>
          <w:rFonts w:ascii="Helvetica Neue" w:hAnsi="Helvetica Neue"/>
        </w:rPr>
        <w:t xml:space="preserve"> prototype</w:t>
      </w:r>
      <w:r w:rsidR="00962CD6">
        <w:rPr>
          <w:rFonts w:ascii="Helvetica Neue" w:hAnsi="Helvetica Neue"/>
        </w:rPr>
        <w:t xml:space="preserve"> described in </w:t>
      </w:r>
      <w:r>
        <w:rPr>
          <w:rFonts w:ascii="Helvetica Neue" w:hAnsi="Helvetica Neue"/>
        </w:rPr>
        <w:t xml:space="preserve"> [Kinable 2016a]</w:t>
      </w:r>
      <w:r w:rsidR="00962CD6">
        <w:rPr>
          <w:rFonts w:ascii="Helvetica Neue" w:hAnsi="Helvetica Neue"/>
        </w:rPr>
        <w:t xml:space="preserve"> was extended and re-engineered in several ways:</w:t>
      </w:r>
    </w:p>
    <w:p w14:paraId="6912C3E4" w14:textId="1B1EEA5E" w:rsidR="00962CD6" w:rsidRDefault="00962CD6" w:rsidP="00000136">
      <w:pPr>
        <w:pStyle w:val="ListParagraph"/>
        <w:numPr>
          <w:ilvl w:val="0"/>
          <w:numId w:val="3"/>
        </w:numPr>
        <w:spacing w:after="120"/>
        <w:contextualSpacing w:val="0"/>
        <w:rPr>
          <w:rFonts w:ascii="Helvetica Neue" w:hAnsi="Helvetica Neue"/>
        </w:rPr>
      </w:pPr>
      <w:r w:rsidRPr="00962CD6">
        <w:rPr>
          <w:rFonts w:ascii="Helvetica Neue" w:hAnsi="Helvetica Neue"/>
          <w:i/>
        </w:rPr>
        <w:t>Switch to</w:t>
      </w:r>
      <w:r w:rsidRPr="00962CD6">
        <w:rPr>
          <w:rFonts w:ascii="Helvetica Neue" w:hAnsi="Helvetica Neue"/>
        </w:rPr>
        <w:t xml:space="preserve"> </w:t>
      </w:r>
      <w:proofErr w:type="spellStart"/>
      <w:r w:rsidRPr="00962CD6">
        <w:rPr>
          <w:rFonts w:ascii="Helvetica Neue" w:hAnsi="Helvetica Neue"/>
          <w:i/>
        </w:rPr>
        <w:t>mapbox</w:t>
      </w:r>
      <w:proofErr w:type="spellEnd"/>
      <w:r w:rsidRPr="00962CD6">
        <w:rPr>
          <w:rFonts w:ascii="Helvetica Neue" w:hAnsi="Helvetica Neue"/>
          <w:i/>
        </w:rPr>
        <w:t xml:space="preserve"> as a route navigation </w:t>
      </w:r>
      <w:r>
        <w:rPr>
          <w:rFonts w:ascii="Helvetica Neue" w:hAnsi="Helvetica Neue"/>
          <w:i/>
        </w:rPr>
        <w:t>interfac</w:t>
      </w:r>
      <w:r w:rsidRPr="00962CD6">
        <w:rPr>
          <w:rFonts w:ascii="Helvetica Neue" w:hAnsi="Helvetica Neue"/>
          <w:i/>
        </w:rPr>
        <w:t>e</w:t>
      </w:r>
      <w:r>
        <w:rPr>
          <w:rFonts w:ascii="Helvetica Neue" w:hAnsi="Helvetica Neue"/>
        </w:rPr>
        <w:t xml:space="preserve"> – One significant limiting factor of the initial prototype was its use of </w:t>
      </w:r>
      <w:proofErr w:type="spellStart"/>
      <w:r w:rsidRPr="00962CD6">
        <w:rPr>
          <w:rFonts w:ascii="Helvetica Neue" w:hAnsi="Helvetica Neue"/>
          <w:i/>
        </w:rPr>
        <w:t>Scobler</w:t>
      </w:r>
      <w:proofErr w:type="spellEnd"/>
      <w:r>
        <w:rPr>
          <w:rFonts w:ascii="Helvetica Neue" w:hAnsi="Helvetica Neue"/>
        </w:rPr>
        <w:t xml:space="preserve"> as a route navigation interface. The fact that </w:t>
      </w:r>
      <w:proofErr w:type="spellStart"/>
      <w:r w:rsidRPr="00124A92">
        <w:rPr>
          <w:rFonts w:ascii="Helvetica Neue" w:hAnsi="Helvetica Neue"/>
          <w:i/>
        </w:rPr>
        <w:t>Scobler</w:t>
      </w:r>
      <w:proofErr w:type="spellEnd"/>
      <w:r>
        <w:rPr>
          <w:rFonts w:ascii="Helvetica Neue" w:hAnsi="Helvetica Neue"/>
        </w:rPr>
        <w:t xml:space="preserve"> only allows a client to provide the display with one advance waypoint at a time led to weird user interaction behavior, where </w:t>
      </w:r>
      <w:r w:rsidR="00124A92">
        <w:rPr>
          <w:rFonts w:ascii="Helvetica Neue" w:hAnsi="Helvetica Neue"/>
        </w:rPr>
        <w:t xml:space="preserve">upon reaching </w:t>
      </w:r>
      <w:r>
        <w:rPr>
          <w:rFonts w:ascii="Helvetica Neue" w:hAnsi="Helvetica Neue"/>
        </w:rPr>
        <w:t xml:space="preserve"> each waypoint </w:t>
      </w:r>
      <w:r w:rsidR="00124A92">
        <w:rPr>
          <w:rFonts w:ascii="Helvetica Neue" w:hAnsi="Helvetica Neue"/>
        </w:rPr>
        <w:t xml:space="preserve">(i.e., each intersection) caused </w:t>
      </w:r>
      <w:r>
        <w:rPr>
          <w:rFonts w:ascii="Helvetica Neue" w:hAnsi="Helvetica Neue"/>
        </w:rPr>
        <w:t xml:space="preserve">the app </w:t>
      </w:r>
      <w:r w:rsidR="00124A92">
        <w:rPr>
          <w:rFonts w:ascii="Helvetica Neue" w:hAnsi="Helvetica Neue"/>
        </w:rPr>
        <w:t xml:space="preserve">to </w:t>
      </w:r>
      <w:r>
        <w:rPr>
          <w:rFonts w:ascii="Helvetica Neue" w:hAnsi="Helvetica Neue"/>
        </w:rPr>
        <w:t>announce that the route was completed</w:t>
      </w:r>
      <w:r w:rsidR="00124A92">
        <w:rPr>
          <w:rFonts w:ascii="Helvetica Neue" w:hAnsi="Helvetica Neue"/>
        </w:rPr>
        <w:t xml:space="preserve"> before it was possible to reinitialize and feed in the next w</w:t>
      </w:r>
      <w:r w:rsidR="00000136">
        <w:rPr>
          <w:rFonts w:ascii="Helvetica Neue" w:hAnsi="Helvetica Neue"/>
        </w:rPr>
        <w:t>aypoint for display.</w:t>
      </w:r>
      <w:r w:rsidR="00124A92">
        <w:rPr>
          <w:rFonts w:ascii="Helvetica Neue" w:hAnsi="Helvetica Neue"/>
        </w:rPr>
        <w:t xml:space="preserve"> The mobile app was re-engineered to instead use the </w:t>
      </w:r>
      <w:proofErr w:type="spellStart"/>
      <w:r w:rsidR="00124A92" w:rsidRPr="00124A92">
        <w:rPr>
          <w:rFonts w:ascii="Helvetica Neue" w:hAnsi="Helvetica Neue"/>
          <w:i/>
        </w:rPr>
        <w:t>mapbox</w:t>
      </w:r>
      <w:proofErr w:type="spellEnd"/>
      <w:r w:rsidR="00124A92">
        <w:rPr>
          <w:rFonts w:ascii="Helvetica Neue" w:hAnsi="Helvetica Neue"/>
        </w:rPr>
        <w:t xml:space="preserve"> navigation interface, which </w:t>
      </w:r>
      <w:r w:rsidR="00000136">
        <w:rPr>
          <w:rFonts w:ascii="Helvetica Neue" w:hAnsi="Helvetica Neue"/>
        </w:rPr>
        <w:t>allows</w:t>
      </w:r>
      <w:r w:rsidR="00124A92">
        <w:rPr>
          <w:rFonts w:ascii="Helvetica Neue" w:hAnsi="Helvetica Neue"/>
        </w:rPr>
        <w:t xml:space="preserve"> input of a sequence of up to 25 waypoints </w:t>
      </w:r>
      <w:r w:rsidR="00000136">
        <w:rPr>
          <w:rFonts w:ascii="Helvetica Neue" w:hAnsi="Helvetica Neue"/>
        </w:rPr>
        <w:t>and minimizes this problem. (Google Maps provides a similar capability and in a production version this might be the way to go. There will be a charge.)</w:t>
      </w:r>
    </w:p>
    <w:p w14:paraId="0C11CE40" w14:textId="563D4473" w:rsidR="00000136" w:rsidRDefault="00000136" w:rsidP="00000136">
      <w:pPr>
        <w:pStyle w:val="ListParagraph"/>
        <w:numPr>
          <w:ilvl w:val="0"/>
          <w:numId w:val="3"/>
        </w:numPr>
        <w:spacing w:after="120"/>
        <w:contextualSpacing w:val="0"/>
        <w:rPr>
          <w:rFonts w:ascii="Helvetica Neue" w:hAnsi="Helvetica Neue"/>
        </w:rPr>
      </w:pPr>
      <w:r w:rsidRPr="00000136">
        <w:rPr>
          <w:rFonts w:ascii="Helvetica Neue" w:hAnsi="Helvetica Neue"/>
          <w:i/>
        </w:rPr>
        <w:t>Skip button</w:t>
      </w:r>
      <w:r>
        <w:rPr>
          <w:rFonts w:ascii="Helvetica Neue" w:hAnsi="Helvetica Neue"/>
        </w:rPr>
        <w:t xml:space="preserve"> – A skip button was introduced to allow the driver to indicate that the next road segment being announced in the plan cannot be executed (e.g</w:t>
      </w:r>
      <w:r w:rsidR="00E546F3">
        <w:rPr>
          <w:rFonts w:ascii="Helvetica Neue" w:hAnsi="Helvetica Neue"/>
        </w:rPr>
        <w:t xml:space="preserve">. </w:t>
      </w:r>
      <w:r w:rsidR="00E546F3">
        <w:rPr>
          <w:rFonts w:ascii="Helvetica Neue" w:hAnsi="Helvetica Neue"/>
        </w:rPr>
        <w:lastRenderedPageBreak/>
        <w:t xml:space="preserve">due to obstacles or unacceptable conditions). In this case, the app will determine which alternative route the driver has taken and then issue a query to </w:t>
      </w:r>
      <w:proofErr w:type="spellStart"/>
      <w:r w:rsidR="00E546F3" w:rsidRPr="00E546F3">
        <w:rPr>
          <w:rFonts w:ascii="Helvetica Neue" w:hAnsi="Helvetica Neue"/>
          <w:i/>
        </w:rPr>
        <w:t>mapbox</w:t>
      </w:r>
      <w:proofErr w:type="spellEnd"/>
      <w:r w:rsidR="00E546F3">
        <w:rPr>
          <w:rFonts w:ascii="Helvetica Neue" w:hAnsi="Helvetica Neue"/>
        </w:rPr>
        <w:t xml:space="preserve"> to reroute to the next road segment on the originally planned route. In a future version of the app, a call will be made back to a server running the dynamic planner described in Section 3.1 to compute a potentially better recovery plan (possibly even involving changes to other vehicle’s routes).</w:t>
      </w:r>
    </w:p>
    <w:p w14:paraId="0777E27F" w14:textId="511FCD8F" w:rsidR="00E546F3" w:rsidRDefault="00E546F3" w:rsidP="00000136">
      <w:pPr>
        <w:pStyle w:val="ListParagraph"/>
        <w:numPr>
          <w:ilvl w:val="0"/>
          <w:numId w:val="3"/>
        </w:numPr>
        <w:spacing w:after="120"/>
        <w:contextualSpacing w:val="0"/>
        <w:rPr>
          <w:rFonts w:ascii="Helvetica Neue" w:hAnsi="Helvetica Neue"/>
        </w:rPr>
      </w:pPr>
      <w:r>
        <w:rPr>
          <w:rFonts w:ascii="Helvetica Neue" w:hAnsi="Helvetica Neue"/>
          <w:i/>
        </w:rPr>
        <w:t xml:space="preserve">Multiple modality communication </w:t>
      </w:r>
      <w:r>
        <w:rPr>
          <w:rFonts w:ascii="Helvetica Neue" w:hAnsi="Helvetica Neue"/>
        </w:rPr>
        <w:t xml:space="preserve">– The app </w:t>
      </w:r>
      <w:r w:rsidR="008A6AE1">
        <w:rPr>
          <w:rFonts w:ascii="Helvetica Neue" w:hAnsi="Helvetica Neue"/>
        </w:rPr>
        <w:t>was extended to provide both visual and auditory guidance to the driver. In point of fact, it is quite loud in the truck during plowing operations and visual communication will likely be the most effective medium. The basic visual display shows where the vehicle is on the map, when the next turn is, and whether the plow should be up or down for this road segment.</w:t>
      </w:r>
    </w:p>
    <w:p w14:paraId="4C1DD3BF" w14:textId="4DB57F44" w:rsidR="008A6AE1" w:rsidRPr="0018799E" w:rsidRDefault="008A6AE1" w:rsidP="0018799E">
      <w:pPr>
        <w:spacing w:after="120"/>
        <w:ind w:left="360"/>
        <w:rPr>
          <w:rFonts w:ascii="Helvetica Neue" w:hAnsi="Helvetica Neue"/>
        </w:rPr>
      </w:pPr>
      <w:r w:rsidRPr="0018799E">
        <w:rPr>
          <w:rFonts w:ascii="Helvetica Neue" w:hAnsi="Helvetica Neue"/>
        </w:rPr>
        <w:t>Figure 6 shows a few visualizations from the current in-vehicle app. It is designed to run on an IOS device, specifically an IPAD. This decision was made based on prefere</w:t>
      </w:r>
      <w:r w:rsidR="0018799E">
        <w:rPr>
          <w:rFonts w:ascii="Helvetica Neue" w:hAnsi="Helvetica Neue"/>
        </w:rPr>
        <w:t>nces indicated to us by the City of Pittsburgh. The app could straightforwardly be ported to an Android device.</w:t>
      </w:r>
    </w:p>
    <w:p w14:paraId="1799202D" w14:textId="1D48B67B" w:rsidR="0067127F" w:rsidRDefault="00C03046" w:rsidP="00C03046">
      <w:pPr>
        <w:spacing w:after="240"/>
        <w:jc w:val="center"/>
        <w:rPr>
          <w:rFonts w:ascii="Helvetica Neue" w:hAnsi="Helvetica Neue"/>
          <w:sz w:val="28"/>
        </w:rPr>
      </w:pPr>
      <w:r>
        <w:rPr>
          <w:noProof/>
        </w:rPr>
        <w:drawing>
          <wp:inline distT="0" distB="0" distL="0" distR="0" wp14:anchorId="2461EC0F" wp14:editId="5BA9D477">
            <wp:extent cx="5524500" cy="2578100"/>
            <wp:effectExtent l="0" t="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app.pdf"/>
                    <pic:cNvPicPr/>
                  </pic:nvPicPr>
                  <pic:blipFill>
                    <a:blip r:embed="rId10">
                      <a:extLst>
                        <a:ext uri="{28A0092B-C50C-407E-A947-70E740481C1C}">
                          <a14:useLocalDpi xmlns:a14="http://schemas.microsoft.com/office/drawing/2010/main" val="0"/>
                        </a:ext>
                      </a:extLst>
                    </a:blip>
                    <a:stretch>
                      <a:fillRect/>
                    </a:stretch>
                  </pic:blipFill>
                  <pic:spPr>
                    <a:xfrm>
                      <a:off x="0" y="0"/>
                      <a:ext cx="5524500" cy="2578100"/>
                    </a:xfrm>
                    <a:prstGeom prst="rect">
                      <a:avLst/>
                    </a:prstGeom>
                  </pic:spPr>
                </pic:pic>
              </a:graphicData>
            </a:graphic>
          </wp:inline>
        </w:drawing>
      </w:r>
    </w:p>
    <w:p w14:paraId="098D555E" w14:textId="1FA98B23" w:rsidR="00C03046" w:rsidRPr="00C03046" w:rsidRDefault="00C03046" w:rsidP="00C03046">
      <w:pPr>
        <w:spacing w:after="240"/>
        <w:jc w:val="center"/>
        <w:rPr>
          <w:rFonts w:ascii="Helvetica Neue" w:hAnsi="Helvetica Neue"/>
        </w:rPr>
      </w:pPr>
      <w:r w:rsidRPr="00C03046">
        <w:rPr>
          <w:rFonts w:ascii="Helvetica Neue" w:hAnsi="Helvetica Neue"/>
          <w:b/>
        </w:rPr>
        <w:t>Figure 6:</w:t>
      </w:r>
      <w:r>
        <w:rPr>
          <w:rFonts w:ascii="Helvetica Neue" w:hAnsi="Helvetica Neue"/>
        </w:rPr>
        <w:t xml:space="preserve"> The In-Vehicle Navigation App</w:t>
      </w:r>
    </w:p>
    <w:p w14:paraId="2FC1D1F7" w14:textId="46E0248D" w:rsidR="0067127F" w:rsidRDefault="0067127F" w:rsidP="00330F6F">
      <w:pPr>
        <w:spacing w:after="240"/>
        <w:rPr>
          <w:rFonts w:ascii="Helvetica Neue" w:hAnsi="Helvetica Neue"/>
          <w:b/>
          <w:sz w:val="28"/>
        </w:rPr>
      </w:pPr>
      <w:r w:rsidRPr="0067127F">
        <w:rPr>
          <w:rFonts w:ascii="Helvetica Neue" w:hAnsi="Helvetica Neue"/>
          <w:b/>
          <w:sz w:val="28"/>
        </w:rPr>
        <w:t>Conclusions</w:t>
      </w:r>
    </w:p>
    <w:p w14:paraId="28E0745B" w14:textId="723819AB" w:rsidR="0018799E" w:rsidRPr="0018799E" w:rsidRDefault="00C32048" w:rsidP="00330F6F">
      <w:pPr>
        <w:spacing w:after="240"/>
        <w:rPr>
          <w:rFonts w:ascii="Helvetica Neue" w:hAnsi="Helvetica Neue"/>
        </w:rPr>
      </w:pPr>
      <w:r>
        <w:rPr>
          <w:rFonts w:ascii="Helvetica Neue" w:hAnsi="Helvetica Neue"/>
        </w:rPr>
        <w:t>This research has</w:t>
      </w:r>
      <w:r w:rsidR="00984CDE">
        <w:rPr>
          <w:rFonts w:ascii="Helvetica Neue" w:hAnsi="Helvetica Neue"/>
        </w:rPr>
        <w:t xml:space="preserve"> focused on developing snow plow route planning and execution technology that can enable cold weather cities to better cope with the disruptions of winter storms. Key to our </w:t>
      </w:r>
      <w:r w:rsidR="00467D44">
        <w:rPr>
          <w:rFonts w:ascii="Helvetica Neue" w:hAnsi="Helvetica Neue"/>
        </w:rPr>
        <w:t xml:space="preserve">focus and </w:t>
      </w:r>
      <w:r w:rsidR="00984CDE">
        <w:rPr>
          <w:rFonts w:ascii="Helvetica Neue" w:hAnsi="Helvetica Neue"/>
        </w:rPr>
        <w:t xml:space="preserve">approach is </w:t>
      </w:r>
      <w:r w:rsidR="00467D44">
        <w:rPr>
          <w:rFonts w:ascii="Helvetica Neue" w:hAnsi="Helvetica Neue"/>
        </w:rPr>
        <w:t xml:space="preserve">(1) </w:t>
      </w:r>
      <w:r w:rsidR="00984CDE">
        <w:rPr>
          <w:rFonts w:ascii="Helvetica Neue" w:hAnsi="Helvetica Neue"/>
        </w:rPr>
        <w:t xml:space="preserve">the notion </w:t>
      </w:r>
      <w:r w:rsidR="00467D44">
        <w:rPr>
          <w:rFonts w:ascii="Helvetica Neue" w:hAnsi="Helvetica Neue"/>
        </w:rPr>
        <w:t>that generated</w:t>
      </w:r>
      <w:r w:rsidR="00984CDE">
        <w:rPr>
          <w:rFonts w:ascii="Helvetica Neue" w:hAnsi="Helvetica Neue"/>
        </w:rPr>
        <w:t xml:space="preserve"> plowing plans </w:t>
      </w:r>
      <w:r w:rsidR="00467D44">
        <w:rPr>
          <w:rFonts w:ascii="Helvetica Neue" w:hAnsi="Helvetica Neue"/>
        </w:rPr>
        <w:t>should</w:t>
      </w:r>
      <w:r w:rsidR="00984CDE">
        <w:rPr>
          <w:rFonts w:ascii="Helvetica Neue" w:hAnsi="Helvetica Neue"/>
        </w:rPr>
        <w:t xml:space="preserve"> match current storm conditions and resource availability</w:t>
      </w:r>
      <w:r w:rsidR="00467D44">
        <w:rPr>
          <w:rFonts w:ascii="Helvetica Neue" w:hAnsi="Helvetica Neue"/>
        </w:rPr>
        <w:t xml:space="preserve"> (instead of assuming a single pre-generated plan based on expected conditions)</w:t>
      </w:r>
      <w:r w:rsidR="00984CDE">
        <w:rPr>
          <w:rFonts w:ascii="Helvetica Neue" w:hAnsi="Helvetica Neue"/>
        </w:rPr>
        <w:t xml:space="preserve">, </w:t>
      </w:r>
      <w:r w:rsidR="00467D44">
        <w:rPr>
          <w:rFonts w:ascii="Helvetica Neue" w:hAnsi="Helvetica Neue"/>
        </w:rPr>
        <w:t xml:space="preserve">(2) </w:t>
      </w:r>
      <w:r w:rsidR="00984CDE">
        <w:rPr>
          <w:rFonts w:ascii="Helvetica Neue" w:hAnsi="Helvetica Neue"/>
        </w:rPr>
        <w:t xml:space="preserve"> </w:t>
      </w:r>
      <w:r w:rsidR="00467D44">
        <w:rPr>
          <w:rFonts w:ascii="Helvetica Neue" w:hAnsi="Helvetica Neue"/>
        </w:rPr>
        <w:t>the expectation that plans can be</w:t>
      </w:r>
      <w:r w:rsidR="00984CDE">
        <w:rPr>
          <w:rFonts w:ascii="Helvetica Neue" w:hAnsi="Helvetica Neue"/>
        </w:rPr>
        <w:t xml:space="preserve"> dynamically revise</w:t>
      </w:r>
      <w:r w:rsidR="00467D44">
        <w:rPr>
          <w:rFonts w:ascii="Helvetica Neue" w:hAnsi="Helvetica Neue"/>
        </w:rPr>
        <w:t>d</w:t>
      </w:r>
      <w:r w:rsidR="00984CDE">
        <w:rPr>
          <w:rFonts w:ascii="Helvetica Neue" w:hAnsi="Helvetica Neue"/>
        </w:rPr>
        <w:t xml:space="preserve"> in real time in response to unexpected circumstances </w:t>
      </w:r>
      <w:r w:rsidR="00467D44">
        <w:rPr>
          <w:rFonts w:ascii="Helvetica Neue" w:hAnsi="Helvetica Neue"/>
        </w:rPr>
        <w:t xml:space="preserve">that are encountered </w:t>
      </w:r>
      <w:r w:rsidR="00984CDE">
        <w:rPr>
          <w:rFonts w:ascii="Helvetica Neue" w:hAnsi="Helvetica Neue"/>
        </w:rPr>
        <w:t xml:space="preserve">during execution. </w:t>
      </w:r>
      <w:r w:rsidR="00467D44">
        <w:rPr>
          <w:rFonts w:ascii="Helvetica Neue" w:hAnsi="Helvetica Neue"/>
        </w:rPr>
        <w:t>Two complementary</w:t>
      </w:r>
      <w:r w:rsidR="00984CDE">
        <w:rPr>
          <w:rFonts w:ascii="Helvetica Neue" w:hAnsi="Helvetica Neue"/>
        </w:rPr>
        <w:t xml:space="preserve"> technologies </w:t>
      </w:r>
      <w:r w:rsidR="00467D44">
        <w:rPr>
          <w:rFonts w:ascii="Helvetica Neue" w:hAnsi="Helvetica Neue"/>
        </w:rPr>
        <w:t xml:space="preserve">have been developed </w:t>
      </w:r>
      <w:r w:rsidR="00984CDE">
        <w:rPr>
          <w:rFonts w:ascii="Helvetica Neue" w:hAnsi="Helvetica Neue"/>
        </w:rPr>
        <w:t xml:space="preserve">that promote these </w:t>
      </w:r>
      <w:r w:rsidR="00467D44">
        <w:rPr>
          <w:rFonts w:ascii="Helvetica Neue" w:hAnsi="Helvetica Neue"/>
        </w:rPr>
        <w:t xml:space="preserve">key ideas of </w:t>
      </w:r>
      <w:r w:rsidR="00467D44">
        <w:rPr>
          <w:rFonts w:ascii="Helvetica Neue" w:hAnsi="Helvetica Neue"/>
        </w:rPr>
        <w:lastRenderedPageBreak/>
        <w:t xml:space="preserve">offer the potential for better </w:t>
      </w:r>
      <w:r w:rsidR="00EF67B0">
        <w:rPr>
          <w:rFonts w:ascii="Helvetica Neue" w:hAnsi="Helvetica Neue"/>
        </w:rPr>
        <w:t xml:space="preserve">logistical </w:t>
      </w:r>
      <w:r w:rsidR="00467D44">
        <w:rPr>
          <w:rFonts w:ascii="Helvetica Neue" w:hAnsi="Helvetica Neue"/>
        </w:rPr>
        <w:t xml:space="preserve">solutions </w:t>
      </w:r>
      <w:r w:rsidR="00EF67B0">
        <w:rPr>
          <w:rFonts w:ascii="Helvetica Neue" w:hAnsi="Helvetica Neue"/>
        </w:rPr>
        <w:t>to snow removal in urban environments</w:t>
      </w:r>
      <w:r w:rsidR="00984CDE">
        <w:rPr>
          <w:rFonts w:ascii="Helvetica Neue" w:hAnsi="Helvetica Neue"/>
        </w:rPr>
        <w:t xml:space="preserve">. The first is a </w:t>
      </w:r>
      <w:r w:rsidR="00467D44">
        <w:rPr>
          <w:rFonts w:ascii="Helvetica Neue" w:hAnsi="Helvetica Neue"/>
        </w:rPr>
        <w:t>scalable snow plow route planning algorithm</w:t>
      </w:r>
      <w:r w:rsidR="00EF67B0">
        <w:rPr>
          <w:rFonts w:ascii="Helvetica Neue" w:hAnsi="Helvetica Neue"/>
        </w:rPr>
        <w:t xml:space="preserve"> capable of quickly finding a good quality snow plowing plan for a given storm situation and set of available plowing resources, and then improving that solution if more computing time is available before it is time to execute. Given the nature of this algorithm, it is also equally suited for revising a plowing plan in real-time during execution if unexpected circumstances arise. The second technology developed over the course of this research is an in-vehicle mobile app that is capable of accepting a previously generated plan and using it to provide turn-by-turn instructions to a snow plow vehicle driver during execution.</w:t>
      </w:r>
      <w:r w:rsidR="005F0A17">
        <w:rPr>
          <w:rFonts w:ascii="Helvetica Neue" w:hAnsi="Helvetica Neue"/>
        </w:rPr>
        <w:t xml:space="preserve"> Based on collective results obtained with both of these technologies, a proposal has been submitted in response to a City of Pittsburgh RFP </w:t>
      </w:r>
      <w:bookmarkStart w:id="0" w:name="_GoBack"/>
      <w:bookmarkEnd w:id="0"/>
      <w:r w:rsidR="005F0A17">
        <w:rPr>
          <w:rFonts w:ascii="Helvetica Neue" w:hAnsi="Helvetica Neue"/>
        </w:rPr>
        <w:t>for transition of these technologies into City operations and commercialization for subsequent  transfer to other cities.</w:t>
      </w:r>
    </w:p>
    <w:p w14:paraId="5DEE1EFB" w14:textId="132775E7" w:rsidR="0018799E" w:rsidRDefault="0018799E">
      <w:pPr>
        <w:rPr>
          <w:rFonts w:ascii="Helvetica Neue" w:hAnsi="Helvetica Neue"/>
          <w:b/>
          <w:sz w:val="28"/>
        </w:rPr>
      </w:pPr>
    </w:p>
    <w:p w14:paraId="2026B496" w14:textId="7E2B4B21" w:rsidR="00330F6F" w:rsidRPr="0067127F" w:rsidRDefault="00330F6F" w:rsidP="00330F6F">
      <w:pPr>
        <w:spacing w:after="240"/>
        <w:rPr>
          <w:rFonts w:ascii="Helvetica Neue" w:hAnsi="Helvetica Neue"/>
          <w:b/>
          <w:sz w:val="28"/>
        </w:rPr>
      </w:pPr>
      <w:r w:rsidRPr="0067127F">
        <w:rPr>
          <w:rFonts w:ascii="Helvetica Neue" w:hAnsi="Helvetica Neue"/>
          <w:b/>
          <w:sz w:val="28"/>
        </w:rPr>
        <w:t>References</w:t>
      </w:r>
    </w:p>
    <w:p w14:paraId="07EAA05C" w14:textId="77777777" w:rsidR="00330F6F" w:rsidRPr="00330F6F" w:rsidRDefault="00330F6F" w:rsidP="00650E6C">
      <w:pPr>
        <w:spacing w:after="120"/>
        <w:rPr>
          <w:rFonts w:ascii="Helvetica Neue" w:hAnsi="Helvetica Neue"/>
        </w:rPr>
      </w:pPr>
      <w:r w:rsidRPr="00330F6F">
        <w:rPr>
          <w:rFonts w:ascii="Helvetica Neue" w:hAnsi="Helvetica Neue"/>
        </w:rPr>
        <w:t xml:space="preserve">[ITS 2014] “Solving the Snow Plough Conundrum”, </w:t>
      </w:r>
      <w:r w:rsidRPr="00330F6F">
        <w:rPr>
          <w:rFonts w:ascii="Helvetica Neue" w:hAnsi="Helvetica Neue"/>
          <w:i/>
        </w:rPr>
        <w:t>ITS International</w:t>
      </w:r>
      <w:r w:rsidRPr="00330F6F">
        <w:rPr>
          <w:rFonts w:ascii="Helvetica Neue" w:hAnsi="Helvetica Neue"/>
        </w:rPr>
        <w:t>, Jul/Aug 2014.</w:t>
      </w:r>
    </w:p>
    <w:p w14:paraId="006C6F63" w14:textId="5D710BA6" w:rsidR="005A491B" w:rsidRDefault="005A491B" w:rsidP="00650E6C">
      <w:pPr>
        <w:spacing w:after="120"/>
        <w:rPr>
          <w:rFonts w:ascii="Helvetica Neue" w:hAnsi="Helvetica Neue"/>
        </w:rPr>
      </w:pPr>
      <w:r w:rsidRPr="00330F6F">
        <w:rPr>
          <w:rFonts w:ascii="Helvetica Neue" w:hAnsi="Helvetica Neue"/>
        </w:rPr>
        <w:t>[Kinable 201</w:t>
      </w:r>
      <w:r>
        <w:rPr>
          <w:rFonts w:ascii="Helvetica Neue" w:hAnsi="Helvetica Neue"/>
        </w:rPr>
        <w:t>6</w:t>
      </w:r>
      <w:r>
        <w:rPr>
          <w:rFonts w:ascii="Helvetica Neue" w:hAnsi="Helvetica Neue"/>
        </w:rPr>
        <w:t>a</w:t>
      </w:r>
      <w:r w:rsidRPr="00330F6F">
        <w:rPr>
          <w:rFonts w:ascii="Helvetica Neue" w:hAnsi="Helvetica Neue"/>
        </w:rPr>
        <w:t xml:space="preserve">] </w:t>
      </w:r>
      <w:r>
        <w:rPr>
          <w:rFonts w:ascii="Helvetica Neue" w:hAnsi="Helvetica Neue"/>
        </w:rPr>
        <w:t xml:space="preserve"> </w:t>
      </w:r>
      <w:r w:rsidRPr="00330F6F">
        <w:rPr>
          <w:rFonts w:ascii="Helvetica Neue" w:hAnsi="Helvetica Neue"/>
        </w:rPr>
        <w:t>Kinable, J., S.F. Smith</w:t>
      </w:r>
      <w:r>
        <w:rPr>
          <w:rFonts w:ascii="Helvetica Neue" w:hAnsi="Helvetica Neue"/>
        </w:rPr>
        <w:t xml:space="preserve"> and </w:t>
      </w:r>
      <w:r w:rsidRPr="00330F6F">
        <w:rPr>
          <w:rFonts w:ascii="Helvetica Neue" w:hAnsi="Helvetica Neue"/>
        </w:rPr>
        <w:t>W.J. van Hoeve</w:t>
      </w:r>
      <w:r>
        <w:rPr>
          <w:rFonts w:ascii="Helvetica Neue" w:hAnsi="Helvetica Neue"/>
        </w:rPr>
        <w:t xml:space="preserve">, :Optimizing Snow Plowing Operations in </w:t>
      </w:r>
      <w:r w:rsidR="001A1FA9">
        <w:rPr>
          <w:rFonts w:ascii="Helvetica Neue" w:hAnsi="Helvetica Neue"/>
        </w:rPr>
        <w:t>Urban</w:t>
      </w:r>
      <w:r>
        <w:rPr>
          <w:rFonts w:ascii="Helvetica Neue" w:hAnsi="Helvetica Neue"/>
        </w:rPr>
        <w:t xml:space="preserve"> Road Networks: 2015 Final Report”, CMU UTC </w:t>
      </w:r>
      <w:r w:rsidR="001A1FA9">
        <w:rPr>
          <w:rFonts w:ascii="Helvetica Neue" w:hAnsi="Helvetica Neue"/>
        </w:rPr>
        <w:t>Technical</w:t>
      </w:r>
      <w:r>
        <w:rPr>
          <w:rFonts w:ascii="Helvetica Neue" w:hAnsi="Helvetica Neue"/>
        </w:rPr>
        <w:t xml:space="preserve"> Report, January 2016.</w:t>
      </w:r>
    </w:p>
    <w:p w14:paraId="7304B80C" w14:textId="5AF9D266" w:rsidR="00330F6F" w:rsidRDefault="00330F6F" w:rsidP="00650E6C">
      <w:pPr>
        <w:spacing w:after="120"/>
        <w:rPr>
          <w:rFonts w:ascii="Helvetica Neue" w:eastAsia="Times New Roman" w:hAnsi="Helvetica Neue" w:cs="Times New Roman"/>
          <w:color w:val="000000" w:themeColor="text1"/>
          <w:shd w:val="clear" w:color="auto" w:fill="FFFFFF"/>
        </w:rPr>
      </w:pPr>
      <w:r w:rsidRPr="00330F6F">
        <w:rPr>
          <w:rFonts w:ascii="Helvetica Neue" w:hAnsi="Helvetica Neue"/>
        </w:rPr>
        <w:t>[Kinable 201</w:t>
      </w:r>
      <w:r>
        <w:rPr>
          <w:rFonts w:ascii="Helvetica Neue" w:hAnsi="Helvetica Neue"/>
        </w:rPr>
        <w:t>6</w:t>
      </w:r>
      <w:r w:rsidR="005A491B">
        <w:rPr>
          <w:rFonts w:ascii="Helvetica Neue" w:hAnsi="Helvetica Neue"/>
        </w:rPr>
        <w:t>b</w:t>
      </w:r>
      <w:r w:rsidRPr="00330F6F">
        <w:rPr>
          <w:rFonts w:ascii="Helvetica Neue" w:hAnsi="Helvetica Neue"/>
        </w:rPr>
        <w:t xml:space="preserve">] </w:t>
      </w:r>
      <w:r w:rsidR="00650E6C">
        <w:rPr>
          <w:rFonts w:ascii="Helvetica Neue" w:hAnsi="Helvetica Neue"/>
        </w:rPr>
        <w:t xml:space="preserve"> </w:t>
      </w:r>
      <w:r w:rsidRPr="00330F6F">
        <w:rPr>
          <w:rFonts w:ascii="Helvetica Neue" w:hAnsi="Helvetica Neue"/>
        </w:rPr>
        <w:t xml:space="preserve">Kinable, J., W.J. van Hoeve and S.F. Smith, “Optimization Models for a Real-World </w:t>
      </w:r>
      <w:r w:rsidRPr="00330F6F">
        <w:rPr>
          <w:rFonts w:ascii="Helvetica Neue" w:hAnsi="Helvetica Neue"/>
          <w:color w:val="000000" w:themeColor="text1"/>
        </w:rPr>
        <w:t xml:space="preserve">Snow Plow Routing Problem”, </w:t>
      </w:r>
      <w:r w:rsidRPr="00330F6F">
        <w:rPr>
          <w:rFonts w:ascii="Helvetica Neue" w:eastAsia="Times New Roman" w:hAnsi="Helvetica Neue" w:cs="Times New Roman"/>
          <w:i/>
          <w:color w:val="000000" w:themeColor="text1"/>
          <w:shd w:val="clear" w:color="auto" w:fill="FFFFFF"/>
        </w:rPr>
        <w:t>Proceedings 13th International Conference on Integration of Artificial Intelligence and Operations Research Techniques in Constraint Programming (CPAIOR 2016),</w:t>
      </w:r>
      <w:r w:rsidRPr="00330F6F">
        <w:rPr>
          <w:rFonts w:ascii="Helvetica Neue" w:eastAsia="Times New Roman" w:hAnsi="Helvetica Neue" w:cs="Times New Roman"/>
          <w:color w:val="000000" w:themeColor="text1"/>
          <w:shd w:val="clear" w:color="auto" w:fill="FFFFFF"/>
        </w:rPr>
        <w:t xml:space="preserve"> Banff Canada, May 2016.</w:t>
      </w:r>
    </w:p>
    <w:p w14:paraId="4F168FEF" w14:textId="77E50B2A" w:rsidR="00330F6F" w:rsidRPr="00650E6C" w:rsidRDefault="00650E6C" w:rsidP="00650E6C">
      <w:pPr>
        <w:spacing w:after="120"/>
        <w:rPr>
          <w:rFonts w:ascii="Times New Roman" w:eastAsia="Times New Roman" w:hAnsi="Times New Roman" w:cs="Times New Roman"/>
          <w:color w:val="000000" w:themeColor="text1"/>
        </w:rPr>
      </w:pPr>
      <w:r w:rsidRPr="00330F6F">
        <w:rPr>
          <w:rFonts w:ascii="Helvetica Neue" w:hAnsi="Helvetica Neue"/>
        </w:rPr>
        <w:t>[Kinable 201</w:t>
      </w:r>
      <w:r>
        <w:rPr>
          <w:rFonts w:ascii="Helvetica Neue" w:hAnsi="Helvetica Neue"/>
        </w:rPr>
        <w:t>9</w:t>
      </w:r>
      <w:r w:rsidRPr="00330F6F">
        <w:rPr>
          <w:rFonts w:ascii="Helvetica Neue" w:hAnsi="Helvetica Neue"/>
        </w:rPr>
        <w:t xml:space="preserve">] </w:t>
      </w:r>
      <w:r>
        <w:rPr>
          <w:rFonts w:ascii="Helvetica Neue" w:hAnsi="Helvetica Neue"/>
        </w:rPr>
        <w:t xml:space="preserve"> </w:t>
      </w:r>
      <w:r w:rsidRPr="00330F6F">
        <w:rPr>
          <w:rFonts w:ascii="Helvetica Neue" w:hAnsi="Helvetica Neue"/>
        </w:rPr>
        <w:t>Kinable, J., W.J. van Hoeve and S.F. Smith</w:t>
      </w:r>
      <w:r>
        <w:rPr>
          <w:rFonts w:ascii="Helvetica Neue" w:hAnsi="Helvetica Neue"/>
        </w:rPr>
        <w:t>, “Snow Plow Route Optimization: A Constraint Programming Approach”, Unpublished document, June 2019. (submitted for publication)</w:t>
      </w:r>
    </w:p>
    <w:p w14:paraId="6B31C903" w14:textId="3D2DDE3B" w:rsidR="00330F6F" w:rsidRPr="00330F6F" w:rsidRDefault="00330F6F" w:rsidP="00650E6C">
      <w:pPr>
        <w:spacing w:after="120"/>
        <w:rPr>
          <w:rFonts w:ascii="Helvetica Neue" w:hAnsi="Helvetica Neue"/>
        </w:rPr>
      </w:pPr>
      <w:r w:rsidRPr="00330F6F">
        <w:rPr>
          <w:rFonts w:ascii="Helvetica Neue" w:hAnsi="Helvetica Neue"/>
        </w:rPr>
        <w:t xml:space="preserve">[Salazar 2012] Salazar-Aguilar, M.A., A. Langevin and G. Laporte, “Synchronized Arc Routing for Snow Plowing Operations”, </w:t>
      </w:r>
      <w:r w:rsidRPr="00330F6F">
        <w:rPr>
          <w:rFonts w:ascii="Helvetica Neue" w:hAnsi="Helvetica Neue"/>
          <w:i/>
        </w:rPr>
        <w:t>Computers and Operations Research</w:t>
      </w:r>
      <w:r w:rsidRPr="00330F6F">
        <w:rPr>
          <w:rFonts w:ascii="Helvetica Neue" w:hAnsi="Helvetica Neue"/>
        </w:rPr>
        <w:t>, 39(7), July 2012.</w:t>
      </w:r>
    </w:p>
    <w:p w14:paraId="6FF965A2" w14:textId="77777777" w:rsidR="00330F6F" w:rsidRPr="00330F6F" w:rsidRDefault="00330F6F" w:rsidP="00650E6C">
      <w:pPr>
        <w:spacing w:after="120"/>
        <w:rPr>
          <w:rFonts w:ascii="Helvetica Neue" w:hAnsi="Helvetica Neue" w:cs="Helvetica"/>
        </w:rPr>
      </w:pPr>
      <w:r w:rsidRPr="00330F6F">
        <w:rPr>
          <w:rFonts w:ascii="Helvetica Neue" w:hAnsi="Helvetica Neue" w:cs="Helvetica"/>
        </w:rPr>
        <w:t xml:space="preserve">[Perrier 2008] Perrier, N., A. Langevin, and C-A Amaya , "Vehicle Routing for Urban Snow Plowing Operations", </w:t>
      </w:r>
      <w:r w:rsidRPr="00330F6F">
        <w:rPr>
          <w:rFonts w:ascii="Helvetica Neue" w:hAnsi="Helvetica Neue" w:cs="Helvetica"/>
          <w:i/>
        </w:rPr>
        <w:t>Transportation Science</w:t>
      </w:r>
      <w:r w:rsidRPr="00330F6F">
        <w:rPr>
          <w:rFonts w:ascii="Helvetica Neue" w:hAnsi="Helvetica Neue" w:cs="Helvetica"/>
        </w:rPr>
        <w:t xml:space="preserve">, 42(1):44-56, Feb 2008. </w:t>
      </w:r>
    </w:p>
    <w:p w14:paraId="4DBCE745" w14:textId="77777777" w:rsidR="00330F6F" w:rsidRPr="00330F6F" w:rsidRDefault="00330F6F" w:rsidP="00650E6C">
      <w:pPr>
        <w:spacing w:after="120"/>
        <w:rPr>
          <w:rFonts w:ascii="Helvetica Neue" w:hAnsi="Helvetica Neue"/>
        </w:rPr>
      </w:pPr>
      <w:r w:rsidRPr="00330F6F">
        <w:rPr>
          <w:rFonts w:ascii="Helvetica Neue" w:hAnsi="Helvetica Neue"/>
        </w:rPr>
        <w:t xml:space="preserve">[Sedlak, 2013] Sedlak, M. “Plot a Better Plowing Plan”, </w:t>
      </w:r>
      <w:r w:rsidRPr="00330F6F">
        <w:rPr>
          <w:rFonts w:ascii="Helvetica Neue" w:hAnsi="Helvetica Neue"/>
          <w:i/>
        </w:rPr>
        <w:t>Public Works Magazine</w:t>
      </w:r>
      <w:r w:rsidRPr="00330F6F">
        <w:rPr>
          <w:rFonts w:ascii="Helvetica Neue" w:hAnsi="Helvetica Neue"/>
        </w:rPr>
        <w:t>, July 2013, http://www.pwmag.com/mobile-technology/plot-a-better-plowing-plan.aspx</w:t>
      </w:r>
    </w:p>
    <w:p w14:paraId="03E0EB7B" w14:textId="77777777" w:rsidR="00432E8C" w:rsidRPr="00330F6F" w:rsidRDefault="00432E8C" w:rsidP="00650E6C">
      <w:pPr>
        <w:spacing w:after="120"/>
        <w:rPr>
          <w:rFonts w:ascii="Helvetica Neue" w:hAnsi="Helvetica Neue"/>
        </w:rPr>
      </w:pPr>
    </w:p>
    <w:sectPr w:rsidR="00432E8C" w:rsidRPr="00330F6F" w:rsidSect="000939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D62F9"/>
    <w:multiLevelType w:val="hybridMultilevel"/>
    <w:tmpl w:val="BF0E23E4"/>
    <w:lvl w:ilvl="0" w:tplc="FA1456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14DA6"/>
    <w:multiLevelType w:val="hybridMultilevel"/>
    <w:tmpl w:val="4E86F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C37A2D"/>
    <w:multiLevelType w:val="hybridMultilevel"/>
    <w:tmpl w:val="C02E5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FE8"/>
    <w:rsid w:val="00000136"/>
    <w:rsid w:val="000939A2"/>
    <w:rsid w:val="000E4E3A"/>
    <w:rsid w:val="00124A92"/>
    <w:rsid w:val="00125F52"/>
    <w:rsid w:val="0015053B"/>
    <w:rsid w:val="00157277"/>
    <w:rsid w:val="001619F4"/>
    <w:rsid w:val="0018799E"/>
    <w:rsid w:val="0019512E"/>
    <w:rsid w:val="001A041C"/>
    <w:rsid w:val="001A1FA9"/>
    <w:rsid w:val="00272E0C"/>
    <w:rsid w:val="002C7C57"/>
    <w:rsid w:val="00330F6F"/>
    <w:rsid w:val="00432E8C"/>
    <w:rsid w:val="004570E1"/>
    <w:rsid w:val="00467D44"/>
    <w:rsid w:val="0047107C"/>
    <w:rsid w:val="0057010B"/>
    <w:rsid w:val="005A491B"/>
    <w:rsid w:val="005C75A1"/>
    <w:rsid w:val="005D08C5"/>
    <w:rsid w:val="005D64B3"/>
    <w:rsid w:val="005F0A17"/>
    <w:rsid w:val="00650E6C"/>
    <w:rsid w:val="0067127F"/>
    <w:rsid w:val="006922B6"/>
    <w:rsid w:val="006D4FE8"/>
    <w:rsid w:val="00735A7C"/>
    <w:rsid w:val="00755FA6"/>
    <w:rsid w:val="0075663F"/>
    <w:rsid w:val="00767663"/>
    <w:rsid w:val="00791426"/>
    <w:rsid w:val="007E4355"/>
    <w:rsid w:val="00843056"/>
    <w:rsid w:val="008604F5"/>
    <w:rsid w:val="00863AC4"/>
    <w:rsid w:val="008A6AE1"/>
    <w:rsid w:val="008F49D7"/>
    <w:rsid w:val="00962CD6"/>
    <w:rsid w:val="00984CDE"/>
    <w:rsid w:val="009B013A"/>
    <w:rsid w:val="00A61304"/>
    <w:rsid w:val="00A662E4"/>
    <w:rsid w:val="00A75CDC"/>
    <w:rsid w:val="00B31076"/>
    <w:rsid w:val="00C03046"/>
    <w:rsid w:val="00C32048"/>
    <w:rsid w:val="00CC47E3"/>
    <w:rsid w:val="00D022B9"/>
    <w:rsid w:val="00D24414"/>
    <w:rsid w:val="00D921E6"/>
    <w:rsid w:val="00E2002A"/>
    <w:rsid w:val="00E546F3"/>
    <w:rsid w:val="00EF67B0"/>
    <w:rsid w:val="00F104C6"/>
    <w:rsid w:val="00F253FD"/>
    <w:rsid w:val="00F66F5E"/>
    <w:rsid w:val="00F92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21FD33"/>
  <w15:chartTrackingRefBased/>
  <w15:docId w15:val="{F06FED4B-4103-E148-A44D-9FCED59D1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6D4FE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D4FE8"/>
    <w:rPr>
      <w:rFonts w:ascii="Times New Roman" w:eastAsia="Times New Roman" w:hAnsi="Times New Roman" w:cs="Times New Roman"/>
      <w:b/>
      <w:bCs/>
      <w:sz w:val="27"/>
      <w:szCs w:val="27"/>
    </w:rPr>
  </w:style>
  <w:style w:type="paragraph" w:styleId="HTMLPreformatted">
    <w:name w:val="HTML Preformatted"/>
    <w:basedOn w:val="Normal"/>
    <w:link w:val="HTMLPreformattedChar"/>
    <w:uiPriority w:val="99"/>
    <w:semiHidden/>
    <w:unhideWhenUsed/>
    <w:rsid w:val="00843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43056"/>
    <w:rPr>
      <w:rFonts w:ascii="Courier New" w:eastAsia="Times New Roman" w:hAnsi="Courier New" w:cs="Courier New"/>
      <w:sz w:val="20"/>
      <w:szCs w:val="20"/>
    </w:rPr>
  </w:style>
  <w:style w:type="paragraph" w:styleId="NormalWeb">
    <w:name w:val="Normal (Web)"/>
    <w:basedOn w:val="Normal"/>
    <w:uiPriority w:val="99"/>
    <w:unhideWhenUsed/>
    <w:rsid w:val="007E435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F66F5E"/>
    <w:pPr>
      <w:spacing w:after="200"/>
      <w:ind w:left="720"/>
      <w:contextualSpacing/>
    </w:pPr>
    <w:rPr>
      <w:rFonts w:eastAsiaTheme="minorEastAsia"/>
      <w:szCs w:val="20"/>
      <w:lang w:eastAsia="ja-JP"/>
    </w:rPr>
  </w:style>
  <w:style w:type="table" w:styleId="TableGrid">
    <w:name w:val="Table Grid"/>
    <w:basedOn w:val="TableNormal"/>
    <w:uiPriority w:val="59"/>
    <w:rsid w:val="00F66F5E"/>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448729">
      <w:bodyDiv w:val="1"/>
      <w:marLeft w:val="0"/>
      <w:marRight w:val="0"/>
      <w:marTop w:val="0"/>
      <w:marBottom w:val="0"/>
      <w:divBdr>
        <w:top w:val="none" w:sz="0" w:space="0" w:color="auto"/>
        <w:left w:val="none" w:sz="0" w:space="0" w:color="auto"/>
        <w:bottom w:val="none" w:sz="0" w:space="0" w:color="auto"/>
        <w:right w:val="none" w:sz="0" w:space="0" w:color="auto"/>
      </w:divBdr>
    </w:div>
    <w:div w:id="1118720446">
      <w:bodyDiv w:val="1"/>
      <w:marLeft w:val="0"/>
      <w:marRight w:val="0"/>
      <w:marTop w:val="0"/>
      <w:marBottom w:val="0"/>
      <w:divBdr>
        <w:top w:val="none" w:sz="0" w:space="0" w:color="auto"/>
        <w:left w:val="none" w:sz="0" w:space="0" w:color="auto"/>
        <w:bottom w:val="none" w:sz="0" w:space="0" w:color="auto"/>
        <w:right w:val="none" w:sz="0" w:space="0" w:color="auto"/>
      </w:divBdr>
    </w:div>
    <w:div w:id="1128938979">
      <w:bodyDiv w:val="1"/>
      <w:marLeft w:val="0"/>
      <w:marRight w:val="0"/>
      <w:marTop w:val="0"/>
      <w:marBottom w:val="0"/>
      <w:divBdr>
        <w:top w:val="none" w:sz="0" w:space="0" w:color="auto"/>
        <w:left w:val="none" w:sz="0" w:space="0" w:color="auto"/>
        <w:bottom w:val="none" w:sz="0" w:space="0" w:color="auto"/>
        <w:right w:val="none" w:sz="0" w:space="0" w:color="auto"/>
      </w:divBdr>
      <w:divsChild>
        <w:div w:id="1952056188">
          <w:marLeft w:val="0"/>
          <w:marRight w:val="0"/>
          <w:marTop w:val="0"/>
          <w:marBottom w:val="0"/>
          <w:divBdr>
            <w:top w:val="none" w:sz="0" w:space="0" w:color="auto"/>
            <w:left w:val="none" w:sz="0" w:space="0" w:color="auto"/>
            <w:bottom w:val="none" w:sz="0" w:space="0" w:color="auto"/>
            <w:right w:val="none" w:sz="0" w:space="0" w:color="auto"/>
          </w:divBdr>
          <w:divsChild>
            <w:div w:id="620110109">
              <w:marLeft w:val="0"/>
              <w:marRight w:val="0"/>
              <w:marTop w:val="0"/>
              <w:marBottom w:val="0"/>
              <w:divBdr>
                <w:top w:val="none" w:sz="0" w:space="0" w:color="auto"/>
                <w:left w:val="none" w:sz="0" w:space="0" w:color="auto"/>
                <w:bottom w:val="none" w:sz="0" w:space="0" w:color="auto"/>
                <w:right w:val="none" w:sz="0" w:space="0" w:color="auto"/>
              </w:divBdr>
              <w:divsChild>
                <w:div w:id="162360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6614">
      <w:bodyDiv w:val="1"/>
      <w:marLeft w:val="0"/>
      <w:marRight w:val="0"/>
      <w:marTop w:val="0"/>
      <w:marBottom w:val="0"/>
      <w:divBdr>
        <w:top w:val="none" w:sz="0" w:space="0" w:color="auto"/>
        <w:left w:val="none" w:sz="0" w:space="0" w:color="auto"/>
        <w:bottom w:val="none" w:sz="0" w:space="0" w:color="auto"/>
        <w:right w:val="none" w:sz="0" w:space="0" w:color="auto"/>
      </w:divBdr>
      <w:divsChild>
        <w:div w:id="2107460936">
          <w:marLeft w:val="0"/>
          <w:marRight w:val="0"/>
          <w:marTop w:val="0"/>
          <w:marBottom w:val="0"/>
          <w:divBdr>
            <w:top w:val="none" w:sz="0" w:space="0" w:color="auto"/>
            <w:left w:val="none" w:sz="0" w:space="0" w:color="auto"/>
            <w:bottom w:val="none" w:sz="0" w:space="0" w:color="auto"/>
            <w:right w:val="none" w:sz="0" w:space="0" w:color="auto"/>
          </w:divBdr>
          <w:divsChild>
            <w:div w:id="110705751">
              <w:marLeft w:val="0"/>
              <w:marRight w:val="0"/>
              <w:marTop w:val="0"/>
              <w:marBottom w:val="0"/>
              <w:divBdr>
                <w:top w:val="none" w:sz="0" w:space="0" w:color="auto"/>
                <w:left w:val="none" w:sz="0" w:space="0" w:color="auto"/>
                <w:bottom w:val="none" w:sz="0" w:space="0" w:color="auto"/>
                <w:right w:val="none" w:sz="0" w:space="0" w:color="auto"/>
              </w:divBdr>
              <w:divsChild>
                <w:div w:id="26970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3130</Words>
  <Characters>17841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Smith</dc:creator>
  <cp:keywords/>
  <dc:description/>
  <cp:lastModifiedBy>Stephen Smith</cp:lastModifiedBy>
  <cp:revision>2</cp:revision>
  <dcterms:created xsi:type="dcterms:W3CDTF">2019-07-04T02:03:00Z</dcterms:created>
  <dcterms:modified xsi:type="dcterms:W3CDTF">2019-07-04T02:03:00Z</dcterms:modified>
</cp:coreProperties>
</file>