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sz w:val="20"/>
          <w:szCs w:val="20"/>
        </w:rPr>
      </w:pPr>
      <w:r w:rsidDel="00000000" w:rsidR="00000000" w:rsidRPr="00000000">
        <w:rPr>
          <w:b w:val="1"/>
          <w:sz w:val="20"/>
          <w:szCs w:val="20"/>
          <w:rtl w:val="0"/>
        </w:rPr>
        <w:t xml:space="preserve">DATA MANAGEMENT PLAN</w:t>
      </w:r>
    </w:p>
    <w:p w:rsidR="00000000" w:rsidDel="00000000" w:rsidP="00000000" w:rsidRDefault="00000000" w:rsidRPr="00000000" w14:paraId="00000002">
      <w:pPr>
        <w:spacing w:line="240" w:lineRule="auto"/>
        <w:rPr>
          <w:b w:val="1"/>
          <w:sz w:val="20"/>
          <w:szCs w:val="20"/>
        </w:rPr>
      </w:pP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The following types of data are expected: (1) Research notes, video and audio files, screenshots, field notes of participant observation, transcriptions of interviews and workshops, design sketches, and field documents (e.g. collateral, trade journals); (2) Video, audio, and simulator data (e.g., driving inputs, simulated vehicle measures, simulated pedestrian measures) recordings from simulator studies and testing; (3) Questionnaire responses from simulator studies (e.g., workload, system usability, situation awareness); (4) Audio recordings of post-study interviews to collect qualitative assessments of new interfaces tested during simulation studies; and (5) Email messages and other correspondence among research subjects.</w:t>
      </w:r>
    </w:p>
    <w:p w:rsidR="00000000" w:rsidDel="00000000" w:rsidP="00000000" w:rsidRDefault="00000000" w:rsidRPr="00000000" w14:paraId="00000004">
      <w:pPr>
        <w:spacing w:line="240" w:lineRule="auto"/>
        <w:rPr>
          <w:b w:val="1"/>
          <w:sz w:val="20"/>
          <w:szCs w:val="20"/>
        </w:rPr>
      </w:pPr>
      <w:r w:rsidDel="00000000" w:rsidR="00000000" w:rsidRPr="00000000">
        <w:rPr>
          <w:rtl w:val="0"/>
        </w:rPr>
      </w:r>
    </w:p>
    <w:p w:rsidR="00000000" w:rsidDel="00000000" w:rsidP="00000000" w:rsidRDefault="00000000" w:rsidRPr="00000000" w14:paraId="00000005">
      <w:pPr>
        <w:spacing w:line="240" w:lineRule="auto"/>
        <w:rPr>
          <w:b w:val="1"/>
          <w:sz w:val="20"/>
          <w:szCs w:val="20"/>
        </w:rPr>
      </w:pPr>
      <w:r w:rsidDel="00000000" w:rsidR="00000000" w:rsidRPr="00000000">
        <w:rPr>
          <w:b w:val="1"/>
          <w:sz w:val="20"/>
          <w:szCs w:val="20"/>
          <w:rtl w:val="0"/>
        </w:rPr>
        <w:t xml:space="preserve">Explanation Data Types and Handling</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sz w:val="20"/>
          <w:szCs w:val="20"/>
        </w:rPr>
      </w:pPr>
      <w:r w:rsidDel="00000000" w:rsidR="00000000" w:rsidRPr="00000000">
        <w:rPr>
          <w:b w:val="1"/>
          <w:i w:val="1"/>
          <w:sz w:val="20"/>
          <w:szCs w:val="20"/>
          <w:rtl w:val="0"/>
        </w:rPr>
        <w:t xml:space="preserve">Video data:</w:t>
      </w:r>
      <w:r w:rsidDel="00000000" w:rsidR="00000000" w:rsidRPr="00000000">
        <w:rPr>
          <w:sz w:val="20"/>
          <w:szCs w:val="20"/>
          <w:rtl w:val="0"/>
        </w:rPr>
        <w:t xml:space="preserve"> Video data will be collected from the workshops and during simulation-based studies. All participants will be asked to consent before the collection of this data. We will also ask participants for permission to show video clips in publications, demonstrations, and talks. We will only display footage of participants who have explicitly consented to this use. We will use local transcription software (e.g., OpenAI Whisper) to generate transcripts of the words spoken during the video recording. These will be de-identified using a participant number in place of a participant’s name. Video and audio files will use standard formats including: Quicktime (.mov) and MPEG4 (.mp4). Transcript data will be stored as spreadsheets using .csv, .xls, or text .txt files.</w:t>
      </w:r>
    </w:p>
    <w:p w:rsidR="00000000" w:rsidDel="00000000" w:rsidP="00000000" w:rsidRDefault="00000000" w:rsidRPr="00000000" w14:paraId="00000008">
      <w:pPr>
        <w:spacing w:line="240" w:lineRule="auto"/>
        <w:rPr>
          <w:sz w:val="20"/>
          <w:szCs w:val="20"/>
        </w:rPr>
      </w:pPr>
      <w:r w:rsidDel="00000000" w:rsidR="00000000" w:rsidRPr="00000000">
        <w:rPr>
          <w:rtl w:val="0"/>
        </w:rPr>
      </w:r>
    </w:p>
    <w:p w:rsidR="00000000" w:rsidDel="00000000" w:rsidP="00000000" w:rsidRDefault="00000000" w:rsidRPr="00000000" w14:paraId="00000009">
      <w:pPr>
        <w:spacing w:line="240" w:lineRule="auto"/>
        <w:rPr>
          <w:sz w:val="20"/>
          <w:szCs w:val="20"/>
        </w:rPr>
      </w:pPr>
      <w:r w:rsidDel="00000000" w:rsidR="00000000" w:rsidRPr="00000000">
        <w:rPr>
          <w:b w:val="1"/>
          <w:i w:val="1"/>
          <w:sz w:val="20"/>
          <w:szCs w:val="20"/>
          <w:rtl w:val="0"/>
        </w:rPr>
        <w:t xml:space="preserve">Observation and interview data: </w:t>
      </w:r>
      <w:r w:rsidDel="00000000" w:rsidR="00000000" w:rsidRPr="00000000">
        <w:rPr>
          <w:sz w:val="20"/>
          <w:szCs w:val="20"/>
          <w:rtl w:val="0"/>
        </w:rPr>
        <w:t xml:space="preserve">We will generate field notes from our observations when working with the community. These will come from workshops and other community engagements. Field notes will only contain de-identified data, where participants will be referred to by a participant number as well as the social role (e.g., rider, worker) and demographic data. Field notes will be stored as text files using .doc or .txt files.</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sz w:val="20"/>
          <w:szCs w:val="20"/>
        </w:rPr>
      </w:pPr>
      <w:r w:rsidDel="00000000" w:rsidR="00000000" w:rsidRPr="00000000">
        <w:rPr>
          <w:b w:val="1"/>
          <w:i w:val="1"/>
          <w:sz w:val="20"/>
          <w:szCs w:val="20"/>
          <w:rtl w:val="0"/>
        </w:rPr>
        <w:t xml:space="preserve">Survey data: </w:t>
      </w:r>
      <w:r w:rsidDel="00000000" w:rsidR="00000000" w:rsidRPr="00000000">
        <w:rPr>
          <w:sz w:val="20"/>
          <w:szCs w:val="20"/>
          <w:rtl w:val="0"/>
        </w:rPr>
        <w:t xml:space="preserve">Survey data will be generated through online instruments. This will include demographic information about participants and responses to our various questionnaires evaluating our new interface designs during studies, such as workload, usability, and situation awareness measures. Survey data will be stored as spreadsheets using .csv or .xls.</w:t>
        <w:br w:type="textWrapping"/>
      </w:r>
    </w:p>
    <w:p w:rsidR="00000000" w:rsidDel="00000000" w:rsidP="00000000" w:rsidRDefault="00000000" w:rsidRPr="00000000" w14:paraId="0000000C">
      <w:pPr>
        <w:spacing w:line="240" w:lineRule="auto"/>
        <w:rPr>
          <w:sz w:val="20"/>
          <w:szCs w:val="20"/>
        </w:rPr>
      </w:pPr>
      <w:r w:rsidDel="00000000" w:rsidR="00000000" w:rsidRPr="00000000">
        <w:rPr>
          <w:b w:val="1"/>
          <w:i w:val="1"/>
          <w:sz w:val="20"/>
          <w:szCs w:val="20"/>
          <w:rtl w:val="0"/>
        </w:rPr>
        <w:t xml:space="preserve">Simulation data: </w:t>
      </w:r>
      <w:r w:rsidDel="00000000" w:rsidR="00000000" w:rsidRPr="00000000">
        <w:rPr>
          <w:sz w:val="20"/>
          <w:szCs w:val="20"/>
          <w:rtl w:val="0"/>
        </w:rPr>
        <w:t xml:space="preserve">Simulation data will be generated by our simulators and will include things like the control inputs for steering and driving or walking and moving, simulated vehicle speed, position, heading, and distance to obstacles, or pedestrian data such as distance to obstacles, speed, and heading. Simulation data will be logged from our simulation software in spreadsheet .csv, .xls formats or as structured data such as JSON.</w:t>
      </w:r>
      <w:r w:rsidDel="00000000" w:rsidR="00000000" w:rsidRPr="00000000">
        <w:rPr>
          <w:b w:val="1"/>
          <w:i w:val="1"/>
          <w:sz w:val="20"/>
          <w:szCs w:val="20"/>
          <w:rtl w:val="0"/>
        </w:rPr>
        <w:br w:type="textWrapping"/>
      </w:r>
      <w:r w:rsidDel="00000000" w:rsidR="00000000" w:rsidRPr="00000000">
        <w:rPr>
          <w:rtl w:val="0"/>
        </w:rPr>
      </w:r>
    </w:p>
    <w:p w:rsidR="00000000" w:rsidDel="00000000" w:rsidP="00000000" w:rsidRDefault="00000000" w:rsidRPr="00000000" w14:paraId="0000000D">
      <w:pPr>
        <w:spacing w:line="240" w:lineRule="auto"/>
        <w:rPr>
          <w:sz w:val="20"/>
          <w:szCs w:val="20"/>
        </w:rPr>
      </w:pPr>
      <w:r w:rsidDel="00000000" w:rsidR="00000000" w:rsidRPr="00000000">
        <w:rPr>
          <w:b w:val="1"/>
          <w:i w:val="1"/>
          <w:sz w:val="20"/>
          <w:szCs w:val="20"/>
          <w:rtl w:val="0"/>
        </w:rPr>
        <w:t xml:space="preserve">Synthesis data: </w:t>
      </w:r>
      <w:r w:rsidDel="00000000" w:rsidR="00000000" w:rsidRPr="00000000">
        <w:rPr>
          <w:sz w:val="20"/>
          <w:szCs w:val="20"/>
          <w:rtl w:val="0"/>
        </w:rPr>
        <w:t xml:space="preserve">We will use a variety of approaches to synthesize our qualitative and quantitative data into actionable insights. These include grounded theory, thematic analysis, and affinity diagrams. The data that comes out of these efforts will include codes generated as a part of the analysis, emergent themes, insights about the meaning of the data, failure modes and effects as identified in the “</w:t>
      </w:r>
      <w:r w:rsidDel="00000000" w:rsidR="00000000" w:rsidRPr="00000000">
        <w:rPr>
          <w:i w:val="1"/>
          <w:sz w:val="20"/>
          <w:szCs w:val="20"/>
          <w:rtl w:val="0"/>
        </w:rPr>
        <w:t xml:space="preserve">What could go wrong?</w:t>
      </w:r>
      <w:r w:rsidDel="00000000" w:rsidR="00000000" w:rsidRPr="00000000">
        <w:rPr>
          <w:sz w:val="20"/>
          <w:szCs w:val="20"/>
          <w:rtl w:val="0"/>
        </w:rPr>
        <w:t xml:space="preserve">” game, and opportunities for new research and development of new technologies. We will also create visual representations of new interface technologies co-designed with drivers and riders. The synthesis data will largely consist of tables, lists, descriptions, sketches, diagrams, and rationales. This will not contain any identifiable information. Synthesis data will be stored as documents, images, and spreadsheets using .csv, .xls,.doc, .png, .pdf, or .txt files.</w:t>
      </w:r>
    </w:p>
    <w:p w:rsidR="00000000" w:rsidDel="00000000" w:rsidP="00000000" w:rsidRDefault="00000000" w:rsidRPr="00000000" w14:paraId="0000000E">
      <w:pPr>
        <w:spacing w:line="240" w:lineRule="auto"/>
        <w:rPr>
          <w:b w:val="1"/>
          <w:sz w:val="20"/>
          <w:szCs w:val="20"/>
        </w:rPr>
      </w:pPr>
      <w:r w:rsidDel="00000000" w:rsidR="00000000" w:rsidRPr="00000000">
        <w:rPr>
          <w:rtl w:val="0"/>
        </w:rPr>
      </w:r>
    </w:p>
    <w:p w:rsidR="00000000" w:rsidDel="00000000" w:rsidP="00000000" w:rsidRDefault="00000000" w:rsidRPr="00000000" w14:paraId="0000000F">
      <w:pPr>
        <w:spacing w:line="240" w:lineRule="auto"/>
        <w:rPr>
          <w:b w:val="1"/>
          <w:sz w:val="20"/>
          <w:szCs w:val="20"/>
        </w:rPr>
      </w:pPr>
      <w:r w:rsidDel="00000000" w:rsidR="00000000" w:rsidRPr="00000000">
        <w:rPr>
          <w:b w:val="1"/>
          <w:sz w:val="20"/>
          <w:szCs w:val="20"/>
          <w:rtl w:val="0"/>
        </w:rPr>
        <w:t xml:space="preserve">Data Format and Metadata Standards</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The team will utilize common data structures and file collections for the data we gather and will maintain documents that describe all data, file types, and any software required to read or process it. All data gathered directly from participants will be stored in traditional .csv and plaintext file formats alongside data specification documents for easy interpretation of data files. All video collected will be stored in popular digital formats (e.g., Quicktime (.mov) and MPEG4 (.mp4)). All audio will be stored in popular digital formats (e.g., .mp3 or .wav). Simulator data will be saved in electronic form as .csv, .xls, or .json. Transcriptions and field notes will be in standard text formats (.pdf, .doc, and .txt). Images will be saved in common formats such as .jpg, .png, .pdf, or .tiff. Research notes will exist in hardcopy and electronic form (.pdf and .docx formats). </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b w:val="1"/>
          <w:sz w:val="20"/>
          <w:szCs w:val="20"/>
        </w:rPr>
      </w:pPr>
      <w:r w:rsidDel="00000000" w:rsidR="00000000" w:rsidRPr="00000000">
        <w:rPr>
          <w:b w:val="1"/>
          <w:sz w:val="20"/>
          <w:szCs w:val="20"/>
          <w:rtl w:val="0"/>
        </w:rPr>
        <w:t xml:space="preserve">Access to Data and Data Sharing Practices and Policies</w:t>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All human subject research and sharing of data created via human subjects research will follow</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up-to-date IRB protocols, as established by Carnegie Mellon University. All members of the research team will complete the CITI training on human subjects research, and the team will regularly review their human subjects procedures and handling of participant data during team meetings. IRB protocols will include policies on data sharing.</w:t>
      </w:r>
    </w:p>
    <w:p w:rsidR="00000000" w:rsidDel="00000000" w:rsidP="00000000" w:rsidRDefault="00000000" w:rsidRPr="00000000" w14:paraId="00000015">
      <w:pPr>
        <w:spacing w:line="240" w:lineRule="auto"/>
        <w:ind w:firstLine="720"/>
        <w:rPr>
          <w:sz w:val="20"/>
          <w:szCs w:val="20"/>
        </w:rPr>
      </w:pPr>
      <w:r w:rsidDel="00000000" w:rsidR="00000000" w:rsidRPr="00000000">
        <w:rPr>
          <w:sz w:val="20"/>
          <w:szCs w:val="20"/>
          <w:rtl w:val="0"/>
        </w:rPr>
        <w:t xml:space="preserve">We will use university-approved password-protected project servers for all data. Participant identifiers will be stored separately from data documents, which are redacted when possible. Research notes, video and audio files, and transcriptions will not be made available to the general public. Redacted and anonymized excerpts may be included in publications and on project websites. Redacted transcriptions may be made available to select members of the research community on request. They will not include any personally identifiable information. All data on human subjects will be managed according to the standards of the IRB.</w:t>
      </w:r>
    </w:p>
    <w:p w:rsidR="00000000" w:rsidDel="00000000" w:rsidP="00000000" w:rsidRDefault="00000000" w:rsidRPr="00000000" w14:paraId="00000016">
      <w:pPr>
        <w:spacing w:line="240" w:lineRule="auto"/>
        <w:rPr>
          <w:sz w:val="20"/>
          <w:szCs w:val="20"/>
        </w:rPr>
      </w:pPr>
      <w:r w:rsidDel="00000000" w:rsidR="00000000" w:rsidRPr="00000000">
        <w:rPr>
          <w:rtl w:val="0"/>
        </w:rPr>
      </w:r>
    </w:p>
    <w:p w:rsidR="00000000" w:rsidDel="00000000" w:rsidP="00000000" w:rsidRDefault="00000000" w:rsidRPr="00000000" w14:paraId="00000017">
      <w:pPr>
        <w:spacing w:line="240" w:lineRule="auto"/>
        <w:rPr>
          <w:b w:val="1"/>
          <w:sz w:val="20"/>
          <w:szCs w:val="20"/>
        </w:rPr>
      </w:pPr>
      <w:r w:rsidDel="00000000" w:rsidR="00000000" w:rsidRPr="00000000">
        <w:rPr>
          <w:b w:val="1"/>
          <w:sz w:val="20"/>
          <w:szCs w:val="20"/>
          <w:rtl w:val="0"/>
        </w:rPr>
        <w:t xml:space="preserve">Archiving of Data</w:t>
      </w:r>
    </w:p>
    <w:p w:rsidR="00000000" w:rsidDel="00000000" w:rsidP="00000000" w:rsidRDefault="00000000" w:rsidRPr="00000000" w14:paraId="00000018">
      <w:pPr>
        <w:spacing w:line="240" w:lineRule="auto"/>
        <w:rPr>
          <w:sz w:val="20"/>
          <w:szCs w:val="20"/>
        </w:rPr>
      </w:pPr>
      <w:r w:rsidDel="00000000" w:rsidR="00000000" w:rsidRPr="00000000">
        <w:rPr>
          <w:sz w:val="20"/>
          <w:szCs w:val="20"/>
          <w:rtl w:val="0"/>
        </w:rPr>
        <w:t xml:space="preserve">Physical data will be stored in locked facilities on the Carnegie Mellon University campus. Digital data will be stored in password-protected accounts on servers owned and operated by CMU, and accessed through encrypted channels (SSH) or CMU Virtual Private Network (VPN). Data will be backed up regularly in accordance with CMU’s IT administration policies. Data with identifiers will be retained for a period of less than three years beyond the project’s conclusion. Project researchers will destroy the link identifying interview subjects and research subjects as soon as possible but at least within three years of the conclusion of the project.</w:t>
      </w:r>
    </w:p>
    <w:p w:rsidR="00000000" w:rsidDel="00000000" w:rsidP="00000000" w:rsidRDefault="00000000" w:rsidRPr="00000000" w14:paraId="00000019">
      <w:pPr>
        <w:spacing w:line="240" w:lineRule="auto"/>
        <w:rPr>
          <w:sz w:val="20"/>
          <w:szCs w:val="20"/>
        </w:rPr>
      </w:pPr>
      <w:r w:rsidDel="00000000" w:rsidR="00000000" w:rsidRPr="00000000">
        <w:rPr>
          <w:rtl w:val="0"/>
        </w:rPr>
      </w:r>
    </w:p>
    <w:p w:rsidR="00000000" w:rsidDel="00000000" w:rsidP="00000000" w:rsidRDefault="00000000" w:rsidRPr="00000000" w14:paraId="0000001A">
      <w:pPr>
        <w:spacing w:line="240" w:lineRule="auto"/>
        <w:rPr>
          <w:b w:val="1"/>
          <w:sz w:val="20"/>
          <w:szCs w:val="20"/>
        </w:rPr>
      </w:pPr>
      <w:r w:rsidDel="00000000" w:rsidR="00000000" w:rsidRPr="00000000">
        <w:rPr>
          <w:b w:val="1"/>
          <w:sz w:val="20"/>
          <w:szCs w:val="20"/>
          <w:rtl w:val="0"/>
        </w:rPr>
        <w:t xml:space="preserve">Approach to Research Products</w:t>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The research team takes seriously the issues of confidentiality, privacy and security, as well as openness and transparency. Though not outlined in this proposal, any products that may emerge from this research will be transparent to users in privacy settings, secure in their design, and designed to address the challenges of interdisciplinary innovation. We also believe in creating tools that can be developed and built upon by a wide variety of developers and will use open-source tools as the basis of our own development whenever possible. We will share our simulations and interface design concepts with permissible open-source licenses free for research and non-commercial use via the PIs GitHub repository.</w:t>
      </w:r>
    </w:p>
    <w:p w:rsidR="00000000" w:rsidDel="00000000" w:rsidP="00000000" w:rsidRDefault="00000000" w:rsidRPr="00000000" w14:paraId="0000001C">
      <w:pPr>
        <w:spacing w:line="240" w:lineRule="auto"/>
        <w:ind w:firstLine="720"/>
        <w:rPr>
          <w:sz w:val="20"/>
          <w:szCs w:val="20"/>
        </w:rPr>
      </w:pPr>
      <w:r w:rsidDel="00000000" w:rsidR="00000000" w:rsidRPr="00000000">
        <w:rPr>
          <w:sz w:val="20"/>
          <w:szCs w:val="20"/>
          <w:rtl w:val="0"/>
        </w:rPr>
        <w:t xml:space="preserve">In terms of scholarly publication, the research team is committed to the open access of publicly funded scientific discoveries. All publications will be made available through institutional repositories, open-access publishing or multi-disciplinary online repositories whenever open access does not violate academic publishing agreements. In such cases, the research team will make an original synopsis of key research findings publicly available.</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b w:val="1"/>
          <w:sz w:val="20"/>
          <w:szCs w:val="20"/>
        </w:rPr>
      </w:pPr>
      <w:r w:rsidDel="00000000" w:rsidR="00000000" w:rsidRPr="00000000">
        <w:rPr>
          <w:b w:val="1"/>
          <w:sz w:val="20"/>
          <w:szCs w:val="20"/>
          <w:rtl w:val="0"/>
        </w:rPr>
        <w:t xml:space="preserve">Data Retention, Access, and Storage Facilities </w:t>
      </w:r>
    </w:p>
    <w:p w:rsidR="00000000" w:rsidDel="00000000" w:rsidP="00000000" w:rsidRDefault="00000000" w:rsidRPr="00000000" w14:paraId="0000001F">
      <w:pPr>
        <w:spacing w:line="240" w:lineRule="auto"/>
        <w:rPr>
          <w:sz w:val="20"/>
          <w:szCs w:val="20"/>
        </w:rPr>
      </w:pPr>
      <w:r w:rsidDel="00000000" w:rsidR="00000000" w:rsidRPr="00000000">
        <w:rPr>
          <w:sz w:val="20"/>
          <w:szCs w:val="20"/>
          <w:rtl w:val="0"/>
        </w:rPr>
        <w:t xml:space="preserve">The project team will use only CMU-authorized servers for long-term storage of all data, and they will rely on archiving procedures developed by the College (School of Computer Science). All servers have transparent and password-protected access to the Andrew File System, a shared file-space, and to one another through the Network File System protocol. The PIs maintain terabytes of secondary storage with regular backup. Another mechanism we will use for archiving data will be the analysis and publication of our results in open scientific literature. We may also share data using the CMU Library KiltHub - a data repository to support Open Science. The team typically retains all raw data for at least five years beyond the end of each study in order to support longer publication cycles and students who are still working on their Ph.D. theses.</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