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9CD0" w14:textId="49DCE7D9" w:rsidR="005969D0" w:rsidRDefault="00F5101B">
      <w:r>
        <w:t xml:space="preserve">All datasets or subsets of data using publicly available data will be published to the Harvard Dataverse. Random deidentified subsets of non-sharable data will be provided to researchers upon request.  </w:t>
      </w:r>
    </w:p>
    <w:sectPr w:rsidR="00596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6B"/>
    <w:rsid w:val="004F6854"/>
    <w:rsid w:val="005969D0"/>
    <w:rsid w:val="00B6096B"/>
    <w:rsid w:val="00B65258"/>
    <w:rsid w:val="00F5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9B431"/>
  <w15:chartTrackingRefBased/>
  <w15:docId w15:val="{B4058090-8F59-41E8-B289-96F45E2C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Guerra, Erick S</dc:creator>
  <cp:keywords/>
  <dc:description/>
  <cp:lastModifiedBy>Guerra, Erick S</cp:lastModifiedBy>
  <cp:revision>2</cp:revision>
  <dcterms:created xsi:type="dcterms:W3CDTF">2023-08-03T16:39:00Z</dcterms:created>
  <dcterms:modified xsi:type="dcterms:W3CDTF">2023-08-03T16:41:00Z</dcterms:modified>
</cp:coreProperties>
</file>